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A5C41" w14:textId="6BAC9560" w:rsidR="00FE2E6E" w:rsidRPr="00200187" w:rsidRDefault="001F012E" w:rsidP="007D1F63">
      <w:pPr>
        <w:jc w:val="center"/>
        <w:rPr>
          <w:rFonts w:ascii="Times New Roman" w:hAnsi="Times New Roman" w:cs="Times New Roman"/>
          <w:noProof/>
        </w:rPr>
      </w:pPr>
      <w:bookmarkStart w:id="0" w:name="_GoBack"/>
      <w:bookmarkEnd w:id="0"/>
      <w:r w:rsidRPr="00200187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200187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1E03F2">
        <w:rPr>
          <w:rFonts w:ascii="Times New Roman" w:hAnsi="Times New Roman" w:cs="Times New Roman"/>
          <w:b/>
          <w:bCs/>
          <w:noProof/>
        </w:rPr>
        <w:t>2</w:t>
      </w:r>
    </w:p>
    <w:p w14:paraId="3942130A" w14:textId="77777777" w:rsidR="009200A5" w:rsidRPr="00200187" w:rsidRDefault="001F012E" w:rsidP="007C7607">
      <w:pPr>
        <w:spacing w:after="0"/>
        <w:jc w:val="both"/>
        <w:rPr>
          <w:rFonts w:ascii="Times New Roman" w:hAnsi="Times New Roman" w:cs="Times New Roman"/>
          <w:b/>
          <w:bCs/>
          <w:noProof/>
        </w:rPr>
      </w:pPr>
      <w:r w:rsidRPr="00200187">
        <w:rPr>
          <w:rFonts w:ascii="Times New Roman" w:hAnsi="Times New Roman" w:cs="Times New Roman"/>
          <w:b/>
          <w:bCs/>
          <w:noProof/>
        </w:rPr>
        <w:t>Tabela 1</w:t>
      </w:r>
    </w:p>
    <w:tbl>
      <w:tblPr>
        <w:tblStyle w:val="Tabela-Siatka"/>
        <w:tblW w:w="15168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703"/>
        <w:gridCol w:w="2465"/>
      </w:tblGrid>
      <w:tr w:rsidR="00C74F8E" w:rsidRPr="00200187" w14:paraId="79F0B402" w14:textId="77777777" w:rsidTr="007D69CC">
        <w:trPr>
          <w:jc w:val="center"/>
        </w:trPr>
        <w:tc>
          <w:tcPr>
            <w:tcW w:w="127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E12FEA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77F7F035" w14:textId="77777777" w:rsidR="00C74F8E" w:rsidRPr="00200187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200187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7DC7170A" w14:textId="77777777" w:rsidR="00C74F8E" w:rsidRPr="00200187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200187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9CBC927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200187" w14:paraId="31999645" w14:textId="77777777" w:rsidTr="007D69CC">
        <w:trPr>
          <w:jc w:val="center"/>
        </w:trPr>
        <w:tc>
          <w:tcPr>
            <w:tcW w:w="1270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369E93" w14:textId="22B8AE96" w:rsidR="00C74F8E" w:rsidRPr="00200187" w:rsidRDefault="009078CE" w:rsidP="009078CE">
            <w:pPr>
              <w:pStyle w:val="Nagwek1"/>
              <w:tabs>
                <w:tab w:val="left" w:pos="7035"/>
              </w:tabs>
              <w:spacing w:before="0" w:after="0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ab/>
              <w:t>1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246E2BF8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200187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9078CE" w:rsidRPr="00200187" w14:paraId="508946BC" w14:textId="77777777" w:rsidTr="007D69CC">
        <w:trPr>
          <w:jc w:val="center"/>
        </w:trPr>
        <w:tc>
          <w:tcPr>
            <w:tcW w:w="1516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6D7E0B" w14:textId="6A2F984A" w:rsidR="009078CE" w:rsidRPr="00B80D79" w:rsidRDefault="009078C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1 – </w:t>
            </w:r>
            <w:r w:rsidR="001E03F2" w:rsidRPr="001E03F2">
              <w:rPr>
                <w:rFonts w:ascii="Times New Roman" w:hAnsi="Times New Roman" w:cs="Times New Roman"/>
                <w:b/>
                <w:bCs/>
                <w:i/>
                <w:noProof/>
              </w:rPr>
              <w:t>Licznik komórek</w:t>
            </w: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>– 1 szt.</w:t>
            </w:r>
          </w:p>
        </w:tc>
      </w:tr>
      <w:tr w:rsidR="00C74F8E" w:rsidRPr="00200187" w14:paraId="004240A9" w14:textId="77777777" w:rsidTr="007D69CC">
        <w:trPr>
          <w:jc w:val="center"/>
        </w:trPr>
        <w:tc>
          <w:tcPr>
            <w:tcW w:w="12703" w:type="dxa"/>
            <w:tcBorders>
              <w:bottom w:val="single" w:sz="4" w:space="0" w:color="auto"/>
            </w:tcBorders>
          </w:tcPr>
          <w:p w14:paraId="421E8799" w14:textId="77777777" w:rsidR="001E03F2" w:rsidRPr="001E03F2" w:rsidRDefault="001E03F2" w:rsidP="001E03F2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Licznik komórek</w:t>
            </w:r>
          </w:p>
          <w:p w14:paraId="2037F335" w14:textId="43ECE5F6" w:rsidR="001E03F2" w:rsidRDefault="001E03F2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umożliwiający pomiar 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cząstek</w:t>
            </w:r>
            <w:r w:rsidR="00B01AEC" w:rsidRPr="001E03F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>w zakresie wielkości 5-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50µ</w:t>
            </w:r>
            <w:r w:rsidR="00B01AEC" w:rsidRPr="001E03F2">
              <w:rPr>
                <w:rFonts w:ascii="Times New Roman" w:eastAsia="Calibri" w:hAnsi="Times New Roman" w:cs="Times New Roman"/>
                <w:color w:val="000000"/>
              </w:rPr>
              <w:t xml:space="preserve">M 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>lub szerszym,</w:t>
            </w:r>
          </w:p>
          <w:p w14:paraId="055D0EE8" w14:textId="58947E89" w:rsidR="00B01AEC" w:rsidRPr="001E03F2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czas pomiaru do 30 sekund,</w:t>
            </w:r>
          </w:p>
          <w:p w14:paraId="1D7A05A8" w14:textId="7C8AE143" w:rsidR="001E03F2" w:rsidRPr="001E03F2" w:rsidRDefault="001E03F2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color w:val="000000"/>
              </w:rPr>
              <w:t>umożliwiający zliczanie komórek w zakresie 1^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B01AEC" w:rsidRPr="001E03F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>komórek/mL-10^7 komórek/</w:t>
            </w:r>
            <w:proofErr w:type="spellStart"/>
            <w:r w:rsidRPr="001E03F2">
              <w:rPr>
                <w:rFonts w:ascii="Times New Roman" w:eastAsia="Calibri" w:hAnsi="Times New Roman" w:cs="Times New Roman"/>
                <w:color w:val="000000"/>
              </w:rPr>
              <w:t>mL</w:t>
            </w:r>
            <w:proofErr w:type="spellEnd"/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 lub szerszym</w:t>
            </w:r>
          </w:p>
          <w:p w14:paraId="6D37C9DB" w14:textId="0B16146C" w:rsidR="001E03F2" w:rsidRDefault="001E03F2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umożliwiający liczenie komórek 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przy</w:t>
            </w:r>
            <w:r w:rsidR="00B01AEC" w:rsidRPr="001E03F2">
              <w:rPr>
                <w:rFonts w:ascii="Times New Roman" w:eastAsia="Calibri" w:hAnsi="Times New Roman" w:cs="Times New Roman"/>
                <w:color w:val="000000"/>
              </w:rPr>
              <w:t xml:space="preserve"> użyci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u</w:t>
            </w:r>
            <w:r w:rsidR="00B01AEC" w:rsidRPr="001E03F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jedno- i </w:t>
            </w:r>
            <w:proofErr w:type="spellStart"/>
            <w:r w:rsidRPr="001E03F2">
              <w:rPr>
                <w:rFonts w:ascii="Times New Roman" w:eastAsia="Calibri" w:hAnsi="Times New Roman" w:cs="Times New Roman"/>
                <w:color w:val="000000"/>
              </w:rPr>
              <w:t>wielo</w:t>
            </w:r>
            <w:proofErr w:type="spellEnd"/>
            <w:r w:rsidRPr="001E03F2">
              <w:rPr>
                <w:rFonts w:ascii="Times New Roman" w:eastAsia="Calibri" w:hAnsi="Times New Roman" w:cs="Times New Roman"/>
                <w:color w:val="000000"/>
              </w:rPr>
              <w:t>- razowych slajdów</w:t>
            </w:r>
          </w:p>
          <w:p w14:paraId="003E2174" w14:textId="49EA2106" w:rsidR="009E5D84" w:rsidRPr="001E03F2" w:rsidRDefault="009E5D84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 kamerą </w:t>
            </w:r>
            <w:r w:rsidRPr="009E5D84">
              <w:rPr>
                <w:rFonts w:ascii="Times New Roman" w:eastAsia="Calibri" w:hAnsi="Times New Roman" w:cs="Times New Roman"/>
                <w:color w:val="000000"/>
              </w:rPr>
              <w:t>minimum 5 megapi</w:t>
            </w:r>
            <w:r w:rsidR="00A1392D">
              <w:rPr>
                <w:rFonts w:ascii="Times New Roman" w:eastAsia="Calibri" w:hAnsi="Times New Roman" w:cs="Times New Roman"/>
                <w:color w:val="000000"/>
              </w:rPr>
              <w:t>ks</w:t>
            </w:r>
            <w:r w:rsidRPr="009E5D84">
              <w:rPr>
                <w:rFonts w:ascii="Times New Roman" w:eastAsia="Calibri" w:hAnsi="Times New Roman" w:cs="Times New Roman"/>
                <w:color w:val="000000"/>
              </w:rPr>
              <w:t xml:space="preserve">eli, optyczne powiększenie minimum 2,5 </w:t>
            </w:r>
            <w:r>
              <w:rPr>
                <w:rFonts w:ascii="Times New Roman" w:eastAsia="Calibri" w:hAnsi="Times New Roman" w:cs="Times New Roman"/>
                <w:color w:val="000000"/>
              </w:rPr>
              <w:t>X i a</w:t>
            </w:r>
            <w:r w:rsidRPr="009E5D84">
              <w:rPr>
                <w:rFonts w:ascii="Times New Roman" w:eastAsia="Calibri" w:hAnsi="Times New Roman" w:cs="Times New Roman"/>
                <w:color w:val="000000"/>
              </w:rPr>
              <w:t>parat</w:t>
            </w:r>
            <w:r>
              <w:rPr>
                <w:rFonts w:ascii="Times New Roman" w:eastAsia="Calibri" w:hAnsi="Times New Roman" w:cs="Times New Roman"/>
                <w:color w:val="000000"/>
              </w:rPr>
              <w:t>em</w:t>
            </w:r>
            <w:r w:rsidRPr="009E5D84">
              <w:rPr>
                <w:rFonts w:ascii="Times New Roman" w:eastAsia="Calibri" w:hAnsi="Times New Roman" w:cs="Times New Roman"/>
                <w:color w:val="000000"/>
              </w:rPr>
              <w:t xml:space="preserve"> wyposażony w funkcję auto-</w:t>
            </w:r>
            <w:proofErr w:type="spellStart"/>
            <w:r w:rsidRPr="009E5D84">
              <w:rPr>
                <w:rFonts w:ascii="Times New Roman" w:eastAsia="Calibri" w:hAnsi="Times New Roman" w:cs="Times New Roman"/>
                <w:color w:val="000000"/>
              </w:rPr>
              <w:t>focus</w:t>
            </w:r>
            <w:proofErr w:type="spellEnd"/>
            <w:r w:rsidRPr="009E5D84">
              <w:rPr>
                <w:rFonts w:ascii="Times New Roman" w:eastAsia="Calibri" w:hAnsi="Times New Roman" w:cs="Times New Roman"/>
                <w:color w:val="000000"/>
              </w:rPr>
              <w:t>, automatyczne dobieranie ostrości z możliwością manualnej regulacji</w:t>
            </w:r>
          </w:p>
          <w:p w14:paraId="1047CFDF" w14:textId="2D8ACBED" w:rsidR="001E03F2" w:rsidRDefault="001E03F2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z </w:t>
            </w:r>
            <w:r w:rsidR="009E5D84">
              <w:rPr>
                <w:rFonts w:ascii="Times New Roman" w:eastAsia="Calibri" w:hAnsi="Times New Roman" w:cs="Times New Roman"/>
                <w:color w:val="000000"/>
              </w:rPr>
              <w:t xml:space="preserve">dotykowym 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>wyświetlaczem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 xml:space="preserve"> LED wielkości </w:t>
            </w:r>
            <w:r w:rsidR="009E5D84">
              <w:rPr>
                <w:rFonts w:ascii="Times New Roman" w:eastAsia="Calibri" w:hAnsi="Times New Roman" w:cs="Times New Roman"/>
                <w:color w:val="000000"/>
              </w:rPr>
              <w:t xml:space="preserve">min. 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7”,</w:t>
            </w:r>
            <w:r w:rsidRPr="001E03F2">
              <w:rPr>
                <w:rFonts w:ascii="Times New Roman" w:eastAsia="Calibri" w:hAnsi="Times New Roman" w:cs="Times New Roman"/>
                <w:color w:val="000000"/>
              </w:rPr>
              <w:t xml:space="preserve"> umożliwiającym obsługę urządzenia</w:t>
            </w:r>
          </w:p>
          <w:p w14:paraId="4CE7280A" w14:textId="3A1E5CB3" w:rsidR="00B01AEC" w:rsidRDefault="009E5D84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z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 xml:space="preserve"> możliwością oznaczania żywotności na zasadzie barwienia błękitem </w:t>
            </w:r>
            <w:proofErr w:type="spellStart"/>
            <w:r w:rsidR="00B01AEC">
              <w:rPr>
                <w:rFonts w:ascii="Times New Roman" w:eastAsia="Calibri" w:hAnsi="Times New Roman" w:cs="Times New Roman"/>
                <w:color w:val="000000"/>
              </w:rPr>
              <w:t>trypanu</w:t>
            </w:r>
            <w:proofErr w:type="spellEnd"/>
          </w:p>
          <w:p w14:paraId="2CC88DA4" w14:textId="7E62BCAD" w:rsidR="00B01AEC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 oprogramowaniem umożliwiającym zapis obrazu w formatach </w:t>
            </w:r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jpg, </w:t>
            </w:r>
            <w:proofErr w:type="spellStart"/>
            <w:r w:rsidRPr="00B01AEC">
              <w:rPr>
                <w:rFonts w:ascii="Times New Roman" w:eastAsia="Calibri" w:hAnsi="Times New Roman" w:cs="Times New Roman"/>
                <w:color w:val="000000"/>
              </w:rPr>
              <w:t>tiff</w:t>
            </w:r>
            <w:proofErr w:type="spellEnd"/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B01AEC">
              <w:rPr>
                <w:rFonts w:ascii="Times New Roman" w:eastAsia="Calibri" w:hAnsi="Times New Roman" w:cs="Times New Roman"/>
                <w:color w:val="000000"/>
              </w:rPr>
              <w:t>bmp</w:t>
            </w:r>
            <w:proofErr w:type="spellEnd"/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B01AEC">
              <w:rPr>
                <w:rFonts w:ascii="Times New Roman" w:eastAsia="Calibri" w:hAnsi="Times New Roman" w:cs="Times New Roman"/>
                <w:color w:val="000000"/>
              </w:rPr>
              <w:t>png</w:t>
            </w:r>
            <w:proofErr w:type="spellEnd"/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B01AEC">
              <w:rPr>
                <w:rFonts w:ascii="Times New Roman" w:eastAsia="Calibri" w:hAnsi="Times New Roman" w:cs="Times New Roman"/>
                <w:color w:val="000000"/>
              </w:rPr>
              <w:t>fcs</w:t>
            </w:r>
            <w:proofErr w:type="spellEnd"/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, pdf jak i danych w formie pliku CSV oraz przenoszenia ich na komputer PC za pomocą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pamięci USB </w:t>
            </w:r>
          </w:p>
          <w:p w14:paraId="2CED3980" w14:textId="6943FF63" w:rsidR="00B01AEC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z możliwością użycia szklanego slajdu wielorazowego</w:t>
            </w:r>
            <w:r w:rsidR="00467352">
              <w:rPr>
                <w:rFonts w:ascii="Times New Roman" w:eastAsia="Calibri" w:hAnsi="Times New Roman" w:cs="Times New Roman"/>
                <w:color w:val="000000"/>
              </w:rPr>
              <w:t>, 1 slajd wielorazowy musi być dołączony do urządzenia.</w:t>
            </w:r>
          </w:p>
          <w:p w14:paraId="5AFB9A66" w14:textId="61080C50" w:rsidR="00B01AEC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 możliwością </w:t>
            </w:r>
            <w:r w:rsidRPr="00B01AEC">
              <w:rPr>
                <w:rFonts w:ascii="Times New Roman" w:eastAsia="Calibri" w:hAnsi="Times New Roman" w:cs="Times New Roman"/>
                <w:color w:val="000000"/>
              </w:rPr>
              <w:t>regulowani</w:t>
            </w:r>
            <w:r>
              <w:rPr>
                <w:rFonts w:ascii="Times New Roman" w:eastAsia="Calibri" w:hAnsi="Times New Roman" w:cs="Times New Roman"/>
                <w:color w:val="000000"/>
              </w:rPr>
              <w:t>a</w:t>
            </w:r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 parametrów takich jak wielkość komórek mierzonych, ich kolistość oraz jasność dla komórek żywych i martwych osobno</w:t>
            </w:r>
          </w:p>
          <w:p w14:paraId="0CCD5659" w14:textId="18B6EA4A" w:rsidR="00B01AEC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 funkcją </w:t>
            </w:r>
            <w:r w:rsidRPr="00B01AEC">
              <w:rPr>
                <w:rFonts w:ascii="Times New Roman" w:eastAsia="Calibri" w:hAnsi="Times New Roman" w:cs="Times New Roman"/>
                <w:color w:val="000000"/>
              </w:rPr>
              <w:t>generowani</w:t>
            </w:r>
            <w:r>
              <w:rPr>
                <w:rFonts w:ascii="Times New Roman" w:eastAsia="Calibri" w:hAnsi="Times New Roman" w:cs="Times New Roman"/>
                <w:color w:val="000000"/>
              </w:rPr>
              <w:t>a</w:t>
            </w:r>
            <w:r w:rsidRPr="00B01AEC">
              <w:rPr>
                <w:rFonts w:ascii="Times New Roman" w:eastAsia="Calibri" w:hAnsi="Times New Roman" w:cs="Times New Roman"/>
                <w:color w:val="000000"/>
              </w:rPr>
              <w:t xml:space="preserve"> histogramu zawierającego informacje na temat frakcji komórek żywych, martwych i rozkład ich wielkości</w:t>
            </w:r>
          </w:p>
          <w:p w14:paraId="3C46E89B" w14:textId="10CB730F" w:rsidR="00B01AEC" w:rsidRPr="001E03F2" w:rsidRDefault="00B01AEC" w:rsidP="00325B3D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z funkcją kalkulatora rozcieńczeń</w:t>
            </w:r>
          </w:p>
          <w:p w14:paraId="50832BE0" w14:textId="558ED5B5" w:rsidR="007C7607" w:rsidRPr="00347840" w:rsidRDefault="001E03F2" w:rsidP="00432277">
            <w:pPr>
              <w:pStyle w:val="Akapitzlist"/>
              <w:numPr>
                <w:ilvl w:val="0"/>
                <w:numId w:val="1"/>
              </w:numPr>
              <w:ind w:left="306" w:hanging="306"/>
              <w:rPr>
                <w:rFonts w:ascii="Times New Roman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color w:val="000000"/>
              </w:rPr>
              <w:t>urządzenie wyposażone w port USB</w:t>
            </w:r>
            <w:r w:rsidR="00B01AEC">
              <w:rPr>
                <w:rFonts w:ascii="Times New Roman" w:eastAsia="Calibri" w:hAnsi="Times New Roman" w:cs="Times New Roman"/>
                <w:color w:val="000000"/>
              </w:rPr>
              <w:t>, Wi-Fi, pamięć przenośną min 32gb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14:paraId="53370186" w14:textId="77777777" w:rsidR="00C74F8E" w:rsidRPr="00200187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B80D79" w:rsidRPr="00200187" w14:paraId="7D87A198" w14:textId="77777777" w:rsidTr="007D69CC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41D7593F" w14:textId="4FA12647" w:rsidR="00B80D79" w:rsidRPr="00B80D79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2 – </w:t>
            </w:r>
            <w:r w:rsidR="001E03F2">
              <w:rPr>
                <w:rFonts w:ascii="Times New Roman" w:hAnsi="Times New Roman" w:cs="Times New Roman"/>
                <w:b/>
                <w:bCs/>
                <w:i/>
                <w:noProof/>
              </w:rPr>
              <w:t>Ł</w:t>
            </w:r>
            <w:r w:rsidR="001E03F2" w:rsidRPr="001E03F2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aźnia wodna </w:t>
            </w: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>– 1 szt.</w:t>
            </w:r>
          </w:p>
        </w:tc>
      </w:tr>
      <w:tr w:rsidR="00B80D79" w:rsidRPr="00200187" w14:paraId="0CEC4524" w14:textId="77777777" w:rsidTr="007D69CC">
        <w:trPr>
          <w:jc w:val="center"/>
        </w:trPr>
        <w:tc>
          <w:tcPr>
            <w:tcW w:w="12703" w:type="dxa"/>
            <w:tcBorders>
              <w:bottom w:val="single" w:sz="4" w:space="0" w:color="auto"/>
            </w:tcBorders>
          </w:tcPr>
          <w:p w14:paraId="1B33FC33" w14:textId="22F8A05C" w:rsidR="001E03F2" w:rsidRPr="001E03F2" w:rsidRDefault="001E03F2" w:rsidP="001E03F2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Ł</w:t>
            </w: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aźnia wodna </w:t>
            </w:r>
          </w:p>
          <w:p w14:paraId="3C8D24C9" w14:textId="2EEBECAF" w:rsidR="001E03F2" w:rsidRPr="001E03F2" w:rsidRDefault="001E03F2" w:rsidP="00325B3D">
            <w:pPr>
              <w:pStyle w:val="Akapitzlist"/>
              <w:numPr>
                <w:ilvl w:val="0"/>
                <w:numId w:val="2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z cyfrowym wyświetlaczem temperatury,</w:t>
            </w:r>
          </w:p>
          <w:p w14:paraId="0DC90AB0" w14:textId="5A20AF24" w:rsidR="001E03F2" w:rsidRPr="001E03F2" w:rsidRDefault="001E03F2" w:rsidP="00325B3D">
            <w:pPr>
              <w:pStyle w:val="Akapitzlist"/>
              <w:numPr>
                <w:ilvl w:val="0"/>
                <w:numId w:val="2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Cs/>
                <w:color w:val="000000"/>
              </w:rPr>
              <w:t>pozwalająca na nastawienie temperatury w zakresie temperatury od +5oC powyżej temperatury otoczenia do 95oC lub szerszym.</w:t>
            </w:r>
          </w:p>
          <w:p w14:paraId="74ABC957" w14:textId="1CEC4A05" w:rsidR="001E03F2" w:rsidRPr="001E03F2" w:rsidRDefault="001E03F2" w:rsidP="00325B3D">
            <w:pPr>
              <w:pStyle w:val="Akapitzlist"/>
              <w:numPr>
                <w:ilvl w:val="0"/>
                <w:numId w:val="2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Cs/>
                <w:color w:val="000000"/>
              </w:rPr>
              <w:t>z pokrywą z uchwytem</w:t>
            </w:r>
          </w:p>
          <w:p w14:paraId="6F615F2C" w14:textId="4C32100C" w:rsidR="00B80D79" w:rsidRPr="00B80D79" w:rsidRDefault="001E03F2" w:rsidP="00325B3D">
            <w:pPr>
              <w:pStyle w:val="Akapitzlist"/>
              <w:numPr>
                <w:ilvl w:val="0"/>
                <w:numId w:val="2"/>
              </w:numPr>
              <w:ind w:left="306" w:hanging="306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Cs/>
                <w:color w:val="000000"/>
              </w:rPr>
              <w:t>pojemność 10-15L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14:paraId="058CFDAB" w14:textId="4E1E121F" w:rsidR="00B80D79" w:rsidRPr="00200187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  <w:tr w:rsidR="00B80D79" w:rsidRPr="00B80D79" w14:paraId="171835FC" w14:textId="77777777" w:rsidTr="007D69CC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64D33EAC" w14:textId="64F15611" w:rsidR="00B80D79" w:rsidRPr="00B80D79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color w:val="FF0000"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3 – </w:t>
            </w:r>
            <w:r w:rsidR="001E03F2">
              <w:rPr>
                <w:rFonts w:ascii="Times New Roman" w:hAnsi="Times New Roman" w:cs="Times New Roman"/>
                <w:b/>
                <w:bCs/>
                <w:i/>
                <w:noProof/>
              </w:rPr>
              <w:t>M</w:t>
            </w:r>
            <w:r w:rsidR="001E03F2" w:rsidRPr="001E03F2">
              <w:rPr>
                <w:rFonts w:ascii="Times New Roman" w:hAnsi="Times New Roman" w:cs="Times New Roman"/>
                <w:b/>
                <w:bCs/>
                <w:i/>
                <w:noProof/>
              </w:rPr>
              <w:t>ieszadło typu votex mixer</w:t>
            </w: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>- 1 szt.</w:t>
            </w:r>
          </w:p>
        </w:tc>
      </w:tr>
      <w:tr w:rsidR="00B80D79" w:rsidRPr="00200187" w14:paraId="35C3034B" w14:textId="77777777" w:rsidTr="007D69CC">
        <w:trPr>
          <w:jc w:val="center"/>
        </w:trPr>
        <w:tc>
          <w:tcPr>
            <w:tcW w:w="12703" w:type="dxa"/>
          </w:tcPr>
          <w:p w14:paraId="126E51DB" w14:textId="0975F80A" w:rsidR="001E03F2" w:rsidRPr="001E03F2" w:rsidRDefault="001E03F2" w:rsidP="001E03F2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</w:t>
            </w: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ieszadło typu </w:t>
            </w:r>
            <w:proofErr w:type="spellStart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votex</w:t>
            </w:r>
            <w:proofErr w:type="spellEnd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mixer</w:t>
            </w:r>
            <w:proofErr w:type="spellEnd"/>
          </w:p>
          <w:p w14:paraId="0C1FBAE2" w14:textId="1B878F57" w:rsidR="000561B7" w:rsidRPr="000561B7" w:rsidRDefault="000561B7" w:rsidP="00325B3D">
            <w:pPr>
              <w:pStyle w:val="Akapitzlist"/>
              <w:numPr>
                <w:ilvl w:val="0"/>
                <w:numId w:val="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zakresem prędkości 200-3000rpm lub szerszym, regulowanym płynnie z użyciem pokrętła</w:t>
            </w:r>
          </w:p>
          <w:p w14:paraId="385134D0" w14:textId="2C4B3B55" w:rsidR="000561B7" w:rsidRPr="000561B7" w:rsidRDefault="000561B7" w:rsidP="00325B3D">
            <w:pPr>
              <w:pStyle w:val="Akapitzlist"/>
              <w:numPr>
                <w:ilvl w:val="0"/>
                <w:numId w:val="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trybem pracy dotykowym (</w:t>
            </w:r>
            <w:proofErr w:type="spellStart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touch</w:t>
            </w:r>
            <w:proofErr w:type="spellEnd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) oraz ciągłym</w:t>
            </w:r>
          </w:p>
          <w:p w14:paraId="1E63D8B2" w14:textId="134498F4" w:rsidR="000561B7" w:rsidRPr="000561B7" w:rsidRDefault="000561B7" w:rsidP="00325B3D">
            <w:pPr>
              <w:pStyle w:val="Akapitzlist"/>
              <w:numPr>
                <w:ilvl w:val="0"/>
                <w:numId w:val="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głowicą odpowiednią dla probówek i naczyń o średnicy do 30mm</w:t>
            </w:r>
          </w:p>
          <w:p w14:paraId="777CE2ED" w14:textId="7B8F40A2" w:rsidR="000561B7" w:rsidRPr="000561B7" w:rsidRDefault="000561B7" w:rsidP="00325B3D">
            <w:pPr>
              <w:pStyle w:val="Akapitzlist"/>
              <w:numPr>
                <w:ilvl w:val="0"/>
                <w:numId w:val="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ze stabilną stalową podstawą ze stopkami ssącymi</w:t>
            </w:r>
          </w:p>
          <w:p w14:paraId="534D4D99" w14:textId="04A0C410" w:rsidR="00B80D79" w:rsidRPr="00B80D79" w:rsidRDefault="000561B7" w:rsidP="00325B3D">
            <w:pPr>
              <w:pStyle w:val="Akapitzlist"/>
              <w:numPr>
                <w:ilvl w:val="0"/>
                <w:numId w:val="3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obudowa z aluminium.</w:t>
            </w:r>
          </w:p>
        </w:tc>
        <w:tc>
          <w:tcPr>
            <w:tcW w:w="2465" w:type="dxa"/>
            <w:vAlign w:val="center"/>
          </w:tcPr>
          <w:p w14:paraId="57A6D194" w14:textId="2FBCF148" w:rsidR="00B80D79" w:rsidRPr="00200187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B80D79" w:rsidRPr="00200187" w14:paraId="591F7629" w14:textId="77777777" w:rsidTr="007D69CC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70ED4290" w14:textId="5C051839" w:rsidR="00B80D79" w:rsidRPr="00B80D79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4 – 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>M</w:t>
            </w:r>
            <w:r w:rsidR="000561B7" w:rsidRP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iniwirówka </w:t>
            </w: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- 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>2</w:t>
            </w: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szt.</w:t>
            </w:r>
          </w:p>
        </w:tc>
      </w:tr>
      <w:tr w:rsidR="00B80D79" w:rsidRPr="00200187" w14:paraId="1162935B" w14:textId="77777777" w:rsidTr="007D69CC">
        <w:trPr>
          <w:jc w:val="center"/>
        </w:trPr>
        <w:tc>
          <w:tcPr>
            <w:tcW w:w="12703" w:type="dxa"/>
          </w:tcPr>
          <w:p w14:paraId="3B8AB46D" w14:textId="398EC31D" w:rsidR="000561B7" w:rsidRPr="000561B7" w:rsidRDefault="000561B7" w:rsidP="000561B7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spellStart"/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Miniwirówka</w:t>
            </w:r>
            <w:proofErr w:type="spellEnd"/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  <w:p w14:paraId="6276E9AC" w14:textId="197C8D62" w:rsidR="000561B7" w:rsidRPr="000561B7" w:rsidRDefault="000561B7" w:rsidP="00325B3D">
            <w:pPr>
              <w:pStyle w:val="Akapitzlist"/>
              <w:numPr>
                <w:ilvl w:val="0"/>
                <w:numId w:val="4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plastikowym rotorem umożliwiającym jednoczesne wirowanie 8 probówek o pojemności 1,5-2ml </w:t>
            </w:r>
          </w:p>
          <w:p w14:paraId="06EF67CB" w14:textId="2F05B806" w:rsidR="000561B7" w:rsidRPr="000561B7" w:rsidRDefault="000561B7" w:rsidP="00325B3D">
            <w:pPr>
              <w:pStyle w:val="Akapitzlist"/>
              <w:numPr>
                <w:ilvl w:val="0"/>
                <w:numId w:val="4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plastikowym rotorem umożliwiającym jednoczesne wirowanie 16 probówek 0,2mL</w:t>
            </w:r>
          </w:p>
          <w:p w14:paraId="296D9756" w14:textId="6557CFB2" w:rsidR="000561B7" w:rsidRPr="000561B7" w:rsidRDefault="000561B7" w:rsidP="00325B3D">
            <w:pPr>
              <w:pStyle w:val="Akapitzlist"/>
              <w:numPr>
                <w:ilvl w:val="0"/>
                <w:numId w:val="4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prędkością maksymalną 6500 </w:t>
            </w:r>
            <w:proofErr w:type="spellStart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obr</w:t>
            </w:r>
            <w:proofErr w:type="spellEnd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./min lub wyższą</w:t>
            </w:r>
          </w:p>
          <w:p w14:paraId="6C5387BF" w14:textId="2DF911F7" w:rsidR="000561B7" w:rsidRPr="000561B7" w:rsidRDefault="000561B7" w:rsidP="00325B3D">
            <w:pPr>
              <w:pStyle w:val="Akapitzlist"/>
              <w:numPr>
                <w:ilvl w:val="0"/>
                <w:numId w:val="4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maksymalnym </w:t>
            </w:r>
            <w:proofErr w:type="spellStart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rcf</w:t>
            </w:r>
            <w:proofErr w:type="spellEnd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2650 × g lub wyższym</w:t>
            </w:r>
          </w:p>
          <w:p w14:paraId="0E992610" w14:textId="0C62D221" w:rsidR="00B80D79" w:rsidRPr="00B80D79" w:rsidRDefault="000561B7" w:rsidP="00325B3D">
            <w:pPr>
              <w:pStyle w:val="Akapitzlist"/>
              <w:numPr>
                <w:ilvl w:val="0"/>
                <w:numId w:val="4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poziom hałasu mniejszy lub równy 45dB</w:t>
            </w:r>
          </w:p>
        </w:tc>
        <w:tc>
          <w:tcPr>
            <w:tcW w:w="2465" w:type="dxa"/>
            <w:vAlign w:val="center"/>
          </w:tcPr>
          <w:p w14:paraId="2455F9F3" w14:textId="0DCB31E8" w:rsidR="00B80D79" w:rsidRPr="00200187" w:rsidRDefault="00B80D79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45E07D42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3531784A" w14:textId="5903FE9A" w:rsidR="001E03F2" w:rsidRPr="001E03F2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5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W</w:t>
            </w:r>
            <w:r w:rsidR="000561B7" w:rsidRP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>ytrząsarka kołyskowa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14426798" w14:textId="77777777" w:rsidTr="007D69CC">
        <w:trPr>
          <w:jc w:val="center"/>
        </w:trPr>
        <w:tc>
          <w:tcPr>
            <w:tcW w:w="12703" w:type="dxa"/>
          </w:tcPr>
          <w:p w14:paraId="5A3AD7DB" w14:textId="760B5151" w:rsidR="001E03F2" w:rsidRDefault="000561B7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</w:t>
            </w:r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ytrząsarka kołyskowa</w:t>
            </w:r>
          </w:p>
          <w:p w14:paraId="0D322D86" w14:textId="653D20DA" w:rsidR="000561B7" w:rsidRPr="000561B7" w:rsidRDefault="000561B7" w:rsidP="00325B3D">
            <w:pPr>
              <w:pStyle w:val="Akapitzlist"/>
              <w:numPr>
                <w:ilvl w:val="0"/>
                <w:numId w:val="5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platformą roboczą szerokości 200-250mm i głębokości 200-250mm, platforma musi być wyposażona w matę antypoślizgową</w:t>
            </w:r>
          </w:p>
          <w:p w14:paraId="590932FD" w14:textId="3E0CCCBD" w:rsidR="000561B7" w:rsidRPr="000561B7" w:rsidRDefault="000561B7" w:rsidP="00325B3D">
            <w:pPr>
              <w:pStyle w:val="Akapitzlist"/>
              <w:numPr>
                <w:ilvl w:val="0"/>
                <w:numId w:val="5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włącznikiem, wyświetlaczem czasu pracy urządzenia oraz pokrętłem do regulacji prędkości pracy urządzenia</w:t>
            </w:r>
          </w:p>
          <w:p w14:paraId="50F5EE6C" w14:textId="730336A7" w:rsidR="000561B7" w:rsidRPr="000561B7" w:rsidRDefault="000561B7" w:rsidP="00325B3D">
            <w:pPr>
              <w:pStyle w:val="Akapitzlist"/>
              <w:numPr>
                <w:ilvl w:val="0"/>
                <w:numId w:val="5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możliwością ustawienia czasu pracy urządzenia lub trybem pracy ciągłej</w:t>
            </w:r>
          </w:p>
          <w:p w14:paraId="023F8032" w14:textId="13628F78" w:rsidR="000561B7" w:rsidRPr="000561B7" w:rsidRDefault="000561B7" w:rsidP="00325B3D">
            <w:pPr>
              <w:pStyle w:val="Akapitzlist"/>
              <w:numPr>
                <w:ilvl w:val="0"/>
                <w:numId w:val="5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prędkości wytrząsania 1-30 </w:t>
            </w:r>
            <w:proofErr w:type="spellStart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obr</w:t>
            </w:r>
            <w:proofErr w:type="spellEnd"/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./min lub szerszy</w:t>
            </w:r>
          </w:p>
        </w:tc>
        <w:tc>
          <w:tcPr>
            <w:tcW w:w="2465" w:type="dxa"/>
            <w:vAlign w:val="center"/>
          </w:tcPr>
          <w:p w14:paraId="5925A547" w14:textId="368055C0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198D0E0F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3FC8E885" w14:textId="24E32CBB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6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W</w:t>
            </w:r>
            <w:r w:rsidR="000561B7" w:rsidRP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>aga laboratoryjna precyzyjna</w:t>
            </w:r>
            <w:r w:rsidR="000561B7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54D1F8A8" w14:textId="77777777" w:rsidTr="007D69CC">
        <w:trPr>
          <w:jc w:val="center"/>
        </w:trPr>
        <w:tc>
          <w:tcPr>
            <w:tcW w:w="12703" w:type="dxa"/>
          </w:tcPr>
          <w:p w14:paraId="3C2F457F" w14:textId="77777777" w:rsidR="001E03F2" w:rsidRDefault="000561B7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W</w:t>
            </w:r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aga laboratoryjna precyzyjna</w:t>
            </w:r>
          </w:p>
          <w:p w14:paraId="7AA6B1BF" w14:textId="4ACD23BE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wyświetlacz cyfrowy LCD z podświetleniem </w:t>
            </w:r>
          </w:p>
          <w:p w14:paraId="67FDF222" w14:textId="65446077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obudowa wykonana z tworzywa sztucznego </w:t>
            </w:r>
          </w:p>
          <w:p w14:paraId="143EE509" w14:textId="23E632DF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szalka wykonana ze stali nierdzewnej </w:t>
            </w:r>
          </w:p>
          <w:p w14:paraId="4BE54636" w14:textId="48991FEE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powierzchnia szalki min. 195x195 mm </w:t>
            </w:r>
          </w:p>
          <w:p w14:paraId="35C36B72" w14:textId="5B7E1161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maksymalne obciążenie co najmniej 600 g </w:t>
            </w:r>
          </w:p>
          <w:p w14:paraId="24FDC87C" w14:textId="1BB04747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dokładność odczytu 0,01 g </w:t>
            </w:r>
          </w:p>
          <w:p w14:paraId="37010F3E" w14:textId="45C1520E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czas stabilizacji max 1,5 s </w:t>
            </w:r>
          </w:p>
          <w:p w14:paraId="5F2D06B4" w14:textId="549E391B" w:rsidR="000561B7" w:rsidRPr="000561B7" w:rsidRDefault="000561B7" w:rsidP="00325B3D">
            <w:pPr>
              <w:pStyle w:val="Akapitzlist"/>
              <w:numPr>
                <w:ilvl w:val="0"/>
                <w:numId w:val="6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561B7">
              <w:rPr>
                <w:rFonts w:ascii="Times New Roman" w:eastAsia="Calibri" w:hAnsi="Times New Roman" w:cs="Times New Roman"/>
                <w:bCs/>
                <w:color w:val="000000"/>
              </w:rPr>
              <w:t>z dołączoną szalką, osłoną szalki i zasilaczem sieciowym</w:t>
            </w:r>
          </w:p>
        </w:tc>
        <w:tc>
          <w:tcPr>
            <w:tcW w:w="2465" w:type="dxa"/>
            <w:vAlign w:val="center"/>
          </w:tcPr>
          <w:p w14:paraId="5D670905" w14:textId="5A7C7656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23F72713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35449AE6" w14:textId="37479A88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7</w:t>
            </w:r>
            <w:r w:rsid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W</w:t>
            </w:r>
            <w:r w:rsidR="00325B3D" w:rsidRP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>aga laboratoryjna analityczna</w:t>
            </w:r>
            <w:r w:rsid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4B6ABAE0" w14:textId="77777777" w:rsidTr="007D69CC">
        <w:trPr>
          <w:jc w:val="center"/>
        </w:trPr>
        <w:tc>
          <w:tcPr>
            <w:tcW w:w="12703" w:type="dxa"/>
          </w:tcPr>
          <w:p w14:paraId="3109FF58" w14:textId="724487B1" w:rsidR="001E03F2" w:rsidRDefault="00325B3D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</w:t>
            </w:r>
            <w:r w:rsidRPr="00325B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aga laboratoryjna analityczna</w:t>
            </w:r>
          </w:p>
          <w:p w14:paraId="3D3BD35C" w14:textId="032B8455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wyświetlacz cyfrowy LCD z podświetleniem </w:t>
            </w:r>
          </w:p>
          <w:p w14:paraId="3B2839A1" w14:textId="5545F555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podstawa wagi wykonana z aluminium </w:t>
            </w:r>
          </w:p>
          <w:p w14:paraId="11379ABA" w14:textId="2740C017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demontowana komora ważenia </w:t>
            </w:r>
          </w:p>
          <w:p w14:paraId="1D377EC1" w14:textId="3A37F356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średnica szalki min. 100 mm </w:t>
            </w:r>
          </w:p>
          <w:p w14:paraId="750679E4" w14:textId="180E5CD2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maksymalne obciążenie co najmniej 110 g </w:t>
            </w:r>
          </w:p>
          <w:p w14:paraId="147F207C" w14:textId="298ACEB9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dokładność odczytu 0,1 mg czas stabilizacji max 2 s </w:t>
            </w:r>
          </w:p>
          <w:p w14:paraId="203907EE" w14:textId="44F56DF8" w:rsidR="00325B3D" w:rsidRPr="00325B3D" w:rsidRDefault="00325B3D" w:rsidP="00325B3D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z dołączoną szalką, osłoną szalki, pierścieniem centrującym, osłoną dolną, zasilaczem sieciowym i pokrowcem</w:t>
            </w:r>
          </w:p>
        </w:tc>
        <w:tc>
          <w:tcPr>
            <w:tcW w:w="2465" w:type="dxa"/>
            <w:vAlign w:val="center"/>
          </w:tcPr>
          <w:p w14:paraId="46F1F5AD" w14:textId="74C4835F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272D61F1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0969494A" w14:textId="381B54DF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8</w:t>
            </w:r>
            <w:r w:rsid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A</w:t>
            </w:r>
            <w:r w:rsidR="00325B3D" w:rsidRP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>utoklaw parowy wolnostojący</w:t>
            </w:r>
            <w:r w:rsidR="00325B3D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582ECE0C" w14:textId="77777777" w:rsidTr="007D69CC">
        <w:trPr>
          <w:jc w:val="center"/>
        </w:trPr>
        <w:tc>
          <w:tcPr>
            <w:tcW w:w="12703" w:type="dxa"/>
          </w:tcPr>
          <w:p w14:paraId="5C6C252A" w14:textId="4EA86D21" w:rsidR="001E03F2" w:rsidRDefault="00325B3D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</w:t>
            </w:r>
            <w:r w:rsidRPr="00325B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utoklaw parowy wolnostojący</w:t>
            </w:r>
          </w:p>
          <w:p w14:paraId="53264090" w14:textId="6C8DD3BF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wyposażony w stalową komorę o pojemności całkowitej 45-60L</w:t>
            </w:r>
          </w:p>
          <w:p w14:paraId="7D87B3FE" w14:textId="03A7A47C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zakresem </w:t>
            </w:r>
            <w:proofErr w:type="spellStart"/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nastawu</w:t>
            </w:r>
            <w:proofErr w:type="spellEnd"/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temperatury 105oC do 126oC lub szerszym zakresie</w:t>
            </w:r>
          </w:p>
          <w:p w14:paraId="5A1115C0" w14:textId="1B23985C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pojemność użytkowa min. 25L</w:t>
            </w:r>
          </w:p>
          <w:p w14:paraId="5C7C57F7" w14:textId="62A832F9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wysokość komory min. 700700mm</w:t>
            </w:r>
          </w:p>
          <w:p w14:paraId="29478A2E" w14:textId="60920D41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szerokość komory min. 300mm</w:t>
            </w:r>
          </w:p>
          <w:p w14:paraId="388CCC52" w14:textId="25FF63F2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t>czas sterylizacji w zakresie 1-250 minut lub szerszym zakresie.</w:t>
            </w:r>
          </w:p>
          <w:p w14:paraId="6AD15AAE" w14:textId="7FB81DA9" w:rsidR="00325B3D" w:rsidRPr="00325B3D" w:rsidRDefault="00325B3D" w:rsidP="00325B3D">
            <w:pPr>
              <w:pStyle w:val="Akapitzlist"/>
              <w:numPr>
                <w:ilvl w:val="0"/>
                <w:numId w:val="8"/>
              </w:numPr>
              <w:ind w:left="306" w:hanging="306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25B3D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posiadający zamek elektromagnetyczny, zawór bezpieczeństwa, zabezpieczenie przed zbyt niski poziomem wody, zabezpieczenie przed zbyt wysokim ciśnieniem, zabezpieczenie przed przegrzaniem, wyłącznik obwodu, wskaźnik awarii (wizualny i dźwiękowy)</w:t>
            </w:r>
          </w:p>
        </w:tc>
        <w:tc>
          <w:tcPr>
            <w:tcW w:w="2465" w:type="dxa"/>
            <w:vAlign w:val="center"/>
          </w:tcPr>
          <w:p w14:paraId="7C90C051" w14:textId="74A096F1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  <w:tr w:rsidR="001E03F2" w:rsidRPr="00200187" w14:paraId="1BF27F5F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672BF212" w14:textId="03A310B8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9</w:t>
            </w:r>
            <w:r w:rsidR="00FE216C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</w:t>
            </w:r>
            <w:r w:rsidR="00FE216C" w:rsidRPr="00FE216C">
              <w:rPr>
                <w:rFonts w:ascii="Times New Roman" w:hAnsi="Times New Roman" w:cs="Times New Roman"/>
                <w:b/>
                <w:bCs/>
                <w:i/>
                <w:noProof/>
              </w:rPr>
              <w:t>Demineralizator laboratoryjny z kapsułą sterylizacyjną oraz pompą</w:t>
            </w:r>
            <w:r w:rsidR="00FE216C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52A025A7" w14:textId="77777777" w:rsidTr="007D69CC">
        <w:trPr>
          <w:jc w:val="center"/>
        </w:trPr>
        <w:tc>
          <w:tcPr>
            <w:tcW w:w="12703" w:type="dxa"/>
          </w:tcPr>
          <w:p w14:paraId="744915D1" w14:textId="7497B8C8" w:rsidR="001E03F2" w:rsidRDefault="00FE216C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FE216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Demineralizator</w:t>
            </w:r>
            <w:proofErr w:type="spellEnd"/>
            <w:r w:rsidRPr="00FE216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laboratoryjny</w:t>
            </w:r>
          </w:p>
          <w:p w14:paraId="362254FA" w14:textId="30469D08" w:rsidR="009E5D84" w:rsidRDefault="009E5D84" w:rsidP="00FE216C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E5D8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produkujący wodę </w:t>
            </w:r>
            <w:proofErr w:type="spellStart"/>
            <w:r w:rsidRPr="009E5D84">
              <w:rPr>
                <w:rFonts w:ascii="Times New Roman" w:eastAsia="Calibri" w:hAnsi="Times New Roman" w:cs="Times New Roman"/>
                <w:bCs/>
                <w:color w:val="000000"/>
              </w:rPr>
              <w:t>ultraczystą</w:t>
            </w:r>
            <w:proofErr w:type="spellEnd"/>
            <w:r w:rsidRPr="009E5D8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(kl. 1) i po odwróconej osmozie ( kl. 3) oba etapy oczyszczania w jednym urządzeniu</w:t>
            </w:r>
          </w:p>
          <w:p w14:paraId="7DFF007E" w14:textId="72DC30CE" w:rsidR="00A1392D" w:rsidRPr="00FE216C" w:rsidRDefault="009E5D84" w:rsidP="00FE216C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E5D84">
              <w:rPr>
                <w:rFonts w:ascii="Times New Roman" w:eastAsia="Calibri" w:hAnsi="Times New Roman" w:cs="Times New Roman"/>
                <w:bCs/>
                <w:color w:val="000000"/>
              </w:rPr>
              <w:t>składa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jący</w:t>
            </w:r>
            <w:r w:rsidRPr="009E5D8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się z jednostki produkującej wodę oraz wolnostojącego ramienia dozującego o długości przewodu nie mniejszej niż 2m</w:t>
            </w:r>
          </w:p>
          <w:p w14:paraId="490AC235" w14:textId="08A9C425" w:rsidR="00FE216C" w:rsidRDefault="009E5D84" w:rsidP="001C13FA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etapami oczyszczania: oczyszczanie wstępne (w celu ochrony membrany odwróconej osmozy), membrana odwróconej osmozy, lampa UV dwuzakresowa (185/254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nm</w:t>
            </w:r>
            <w:proofErr w:type="spellEnd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), mieszane złoże żywic jonowymiennych usuwające pozostałe jony</w:t>
            </w:r>
          </w:p>
          <w:p w14:paraId="44694D90" w14:textId="73D66640" w:rsidR="00B44D76" w:rsidRPr="00432277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filtrem końcowym z membraną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</w:rPr>
              <w:t>mikrofiltracyjną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0,22µm</w:t>
            </w:r>
            <w:r w:rsidR="0046735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 w:rsidR="00467352" w:rsidRPr="00467352">
              <w:rPr>
                <w:rFonts w:ascii="Times New Roman" w:eastAsia="Calibri" w:hAnsi="Times New Roman" w:cs="Times New Roman"/>
                <w:bCs/>
                <w:color w:val="000000"/>
              </w:rPr>
              <w:t>wkręcony</w:t>
            </w:r>
            <w:r w:rsidR="00467352">
              <w:rPr>
                <w:rFonts w:ascii="Times New Roman" w:eastAsia="Calibri" w:hAnsi="Times New Roman" w:cs="Times New Roman"/>
                <w:bCs/>
                <w:color w:val="000000"/>
              </w:rPr>
              <w:t>m</w:t>
            </w:r>
            <w:r w:rsidR="00467352" w:rsidRPr="0046735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na uniwersalny gwint umożliwiający wymienne stosowanie filtra ultrafiltracji</w:t>
            </w:r>
          </w:p>
          <w:p w14:paraId="3F163C6B" w14:textId="3177FFCC" w:rsidR="00B44D76" w:rsidRPr="00B44D76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Wydajność urządzenia nie mniejsza niż 2,5 l/h dla wody po odwróconej osmozie (kl. 3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), s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zybkość podawania wody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ultraczystej</w:t>
            </w:r>
            <w:proofErr w:type="spellEnd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(kl. 1) nie mniejsza niż 1 L/min</w:t>
            </w:r>
          </w:p>
          <w:p w14:paraId="2CD4BAF7" w14:textId="193F89E1" w:rsidR="00B44D76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z w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budowany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wewnątrz systemu  zbiornik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iem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do przechowywania wody kl. 3 o pojemności minimum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l</w:t>
            </w:r>
          </w:p>
          <w:p w14:paraId="7A3E3560" w14:textId="7A35A4D1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Z 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ożliwoś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cią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ustawienia w systemie dozowania dokładnej ilości wody ultra czystej  w zakresie do 10l z krokiem minimum 0,25l (dozowanie wolumetryczne)</w:t>
            </w:r>
          </w:p>
          <w:p w14:paraId="47079598" w14:textId="788F1179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Z w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olnostojąc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ym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rami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eniem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dozując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ym,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umocowan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ym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na stabilnym teflonowym statywie 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>Z p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rzewod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>ami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doprowadzając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>ymi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i odprowadzając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>ymi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wodę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ultraczystą</w:t>
            </w:r>
            <w:proofErr w:type="spellEnd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do punktu poboru wody na ramieniu dozującym umieszczon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>ym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w wysokoodpornej osłonie</w:t>
            </w:r>
            <w:r w:rsidR="00A1392D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z PP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chroniącej przed uszkodzeniami mechanicznymi i chemicznymi</w:t>
            </w:r>
          </w:p>
          <w:p w14:paraId="62D1AB09" w14:textId="0B106C7D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Ramię dozujące wyposażone w ruchomy, kolorowy wyświetlacz parametrów wody i statusu pracy urządzenia ustawiany pod różnym kątem (w zależności od potrzeb użytkownika)</w:t>
            </w:r>
          </w:p>
          <w:p w14:paraId="33CDF6AF" w14:textId="29863C42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Na wyświetlaczu urządzenia możliwy odczyt przewodności po oczyszczeniu wody na membranie odwróconej osmozy oraz przewodności i temperatura dla wody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ultraczystej</w:t>
            </w:r>
            <w:proofErr w:type="spellEnd"/>
          </w:p>
          <w:p w14:paraId="65D99AE7" w14:textId="4784D2C2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Automatyczna sygnalizacja konieczności wymiany elementów eksploatacyjnych, sygnalizacja alarmów i awarii</w:t>
            </w:r>
          </w:p>
          <w:p w14:paraId="5725BD18" w14:textId="7B67A708" w:rsidR="00B44D76" w:rsidRPr="00FE216C" w:rsidRDefault="00B44D76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Odczyt poziomu wypełnienia zbiornika na wyświetlaczu ramienia dozującego</w:t>
            </w:r>
          </w:p>
          <w:p w14:paraId="0420C3B4" w14:textId="0CF49B4E" w:rsidR="00467352" w:rsidRDefault="00B44D76" w:rsidP="00B44D76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Charakterystyka wody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ultraczystej</w:t>
            </w:r>
            <w:proofErr w:type="spellEnd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oporność nie mniejsza niż 18,2 MΩ*cm w 25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oC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przewodność nie większa niż 0,055 µS/cm w 25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oC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poziom TOC nie większy niż 5 </w:t>
            </w:r>
            <w:proofErr w:type="spellStart"/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ppb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 w:rsidRPr="00B44D76">
              <w:rPr>
                <w:rFonts w:ascii="Times New Roman" w:eastAsia="Calibri" w:hAnsi="Times New Roman" w:cs="Times New Roman"/>
                <w:bCs/>
                <w:color w:val="000000"/>
              </w:rPr>
              <w:t>cząstki stałe (wielkość powyżej 0,22 µm) nie więcej niż 1 cząstka/ml</w:t>
            </w:r>
            <w:r w:rsidR="0046735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 w:rsidR="00467352" w:rsidRPr="0046735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poziom bakterii nie większy niż 0,1 </w:t>
            </w:r>
            <w:proofErr w:type="spellStart"/>
            <w:r w:rsidR="00467352" w:rsidRPr="00467352">
              <w:rPr>
                <w:rFonts w:ascii="Times New Roman" w:eastAsia="Calibri" w:hAnsi="Times New Roman" w:cs="Times New Roman"/>
                <w:bCs/>
                <w:color w:val="000000"/>
              </w:rPr>
              <w:t>cfu</w:t>
            </w:r>
            <w:proofErr w:type="spellEnd"/>
            <w:r w:rsidR="00467352" w:rsidRPr="00467352">
              <w:rPr>
                <w:rFonts w:ascii="Times New Roman" w:eastAsia="Calibri" w:hAnsi="Times New Roman" w:cs="Times New Roman"/>
                <w:bCs/>
                <w:color w:val="000000"/>
              </w:rPr>
              <w:t>/ml</w:t>
            </w:r>
          </w:p>
          <w:p w14:paraId="34120297" w14:textId="77777777" w:rsidR="00467352" w:rsidRPr="00432277" w:rsidRDefault="00467352" w:rsidP="00432277">
            <w:pPr>
              <w:ind w:left="22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14:paraId="77F48E66" w14:textId="7C0826C5" w:rsidR="00467352" w:rsidRPr="00467352" w:rsidRDefault="00467352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67352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 xml:space="preserve">Automatyczna recyrkulacja wody pomiędzy okresami poboru wody obejmująca również ramię dozujące wodę </w:t>
            </w:r>
            <w:proofErr w:type="spellStart"/>
            <w:r w:rsidRPr="00467352">
              <w:rPr>
                <w:rFonts w:ascii="Times New Roman" w:eastAsia="Calibri" w:hAnsi="Times New Roman" w:cs="Times New Roman"/>
                <w:bCs/>
                <w:color w:val="000000"/>
              </w:rPr>
              <w:t>ultraczystą</w:t>
            </w:r>
            <w:proofErr w:type="spellEnd"/>
            <w:r w:rsidRPr="0046735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(możliwość wymuszenia recyrkulacji manualnie)</w:t>
            </w:r>
          </w:p>
          <w:p w14:paraId="781DEBD3" w14:textId="0855EAE0" w:rsidR="00FE216C" w:rsidRPr="00FE216C" w:rsidRDefault="00467352" w:rsidP="00432277">
            <w:pPr>
              <w:pStyle w:val="Akapitzlist"/>
              <w:numPr>
                <w:ilvl w:val="0"/>
                <w:numId w:val="9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67352">
              <w:rPr>
                <w:rFonts w:ascii="Times New Roman" w:eastAsia="Calibri" w:hAnsi="Times New Roman" w:cs="Times New Roman"/>
                <w:bCs/>
                <w:color w:val="000000"/>
              </w:rPr>
              <w:t>Głośność pracy systemu nie większa niż 50 decybeli z odległości 1 metra</w:t>
            </w:r>
          </w:p>
        </w:tc>
        <w:tc>
          <w:tcPr>
            <w:tcW w:w="2465" w:type="dxa"/>
            <w:vAlign w:val="center"/>
          </w:tcPr>
          <w:p w14:paraId="2EECEF2C" w14:textId="50C938F6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  <w:tr w:rsidR="001E03F2" w:rsidRPr="00200187" w14:paraId="4283E757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175F6A76" w14:textId="630D4529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10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</w:t>
            </w:r>
            <w:r w:rsidR="004A3449" w:rsidRP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pH-metr stacjonarny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28F16EBC" w14:textId="77777777" w:rsidTr="007D69CC">
        <w:trPr>
          <w:jc w:val="center"/>
        </w:trPr>
        <w:tc>
          <w:tcPr>
            <w:tcW w:w="12703" w:type="dxa"/>
          </w:tcPr>
          <w:p w14:paraId="0DD983BD" w14:textId="77777777" w:rsidR="001E03F2" w:rsidRDefault="004A3449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-metr stacjonarny</w:t>
            </w:r>
          </w:p>
          <w:p w14:paraId="322CC85B" w14:textId="70754A43" w:rsidR="004A3449" w:rsidRPr="004A3449" w:rsidRDefault="004A3449" w:rsidP="004A3449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wyświetlaczem LCD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wskazującm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oraz temperaturę, </w:t>
            </w:r>
          </w:p>
          <w:p w14:paraId="7B0F0B1E" w14:textId="7476A7B1" w:rsidR="004A3449" w:rsidRPr="004A3449" w:rsidRDefault="004A3449" w:rsidP="004A3449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zakresem pomiaru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co najmniej od -2 do 16, dokładność +/-0,01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</w:p>
          <w:p w14:paraId="0B2A89B8" w14:textId="765BBBA5" w:rsidR="004A3449" w:rsidRPr="004A3449" w:rsidRDefault="004A3449" w:rsidP="004A3449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mierzonej temperatury co najmniej od -9ºC do 120ºC, - z możliwością kalibracji jednopunktowej oraz dwupunktowej, </w:t>
            </w:r>
          </w:p>
          <w:p w14:paraId="79F20938" w14:textId="3ADA0066" w:rsidR="004A3449" w:rsidRPr="004A3449" w:rsidRDefault="004A3449" w:rsidP="004A3449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z dołączonym zasilaczem do urządzenia</w:t>
            </w:r>
          </w:p>
          <w:p w14:paraId="0599F96F" w14:textId="450E45DC" w:rsidR="004A3449" w:rsidRPr="004A3449" w:rsidRDefault="004A3449" w:rsidP="004A3449">
            <w:pPr>
              <w:pStyle w:val="Akapitzlist"/>
              <w:numPr>
                <w:ilvl w:val="0"/>
                <w:numId w:val="10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elektrodą szklaną do pomiaru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, miernikiem temperatury kompatybilnym z urządzeniem oraz uchwytem na elektrodę</w:t>
            </w:r>
          </w:p>
        </w:tc>
        <w:tc>
          <w:tcPr>
            <w:tcW w:w="2465" w:type="dxa"/>
            <w:vAlign w:val="center"/>
          </w:tcPr>
          <w:p w14:paraId="7F02C94C" w14:textId="59B568E7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00031D62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42D1A711" w14:textId="76FB0B7A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11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</w:t>
            </w:r>
            <w:r w:rsidR="004A3449" w:rsidRP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>mieszadło magnetyczne z grzaniem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 </w:t>
            </w:r>
          </w:p>
        </w:tc>
      </w:tr>
      <w:tr w:rsidR="001E03F2" w:rsidRPr="00200187" w14:paraId="59138608" w14:textId="77777777" w:rsidTr="001E03F2">
        <w:trPr>
          <w:trHeight w:val="460"/>
          <w:jc w:val="center"/>
        </w:trPr>
        <w:tc>
          <w:tcPr>
            <w:tcW w:w="12703" w:type="dxa"/>
          </w:tcPr>
          <w:p w14:paraId="7538B3FC" w14:textId="766C0E30" w:rsidR="001E03F2" w:rsidRDefault="004A3449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</w:t>
            </w:r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ieszadło magnetyczne z grzaniem</w:t>
            </w:r>
          </w:p>
          <w:p w14:paraId="195E5EA9" w14:textId="61D9A42C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mieszadło magnetyczne o minimalnych wymiarach 20x35x10 cm, </w:t>
            </w:r>
          </w:p>
          <w:p w14:paraId="54624047" w14:textId="343167B8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płyta grzejna ze szkła ceramicznego o minimalnych wymiarach 180x180 mm, </w:t>
            </w:r>
          </w:p>
          <w:p w14:paraId="5848B730" w14:textId="441538DE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wyświetlacz wskazujący temperaturę oraz prędkość, </w:t>
            </w:r>
          </w:p>
          <w:p w14:paraId="78A88CA4" w14:textId="4656A86F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regulacja prędkości w zakresie co najmniej 0-1500 obrotów/minutę, </w:t>
            </w:r>
          </w:p>
          <w:p w14:paraId="75287878" w14:textId="61293218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moc grzania do co najmniej 550ºC, </w:t>
            </w:r>
          </w:p>
          <w:p w14:paraId="2CA28E67" w14:textId="6207CE98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powierzchnia odporna na korozję,</w:t>
            </w:r>
          </w:p>
          <w:p w14:paraId="733DD42A" w14:textId="30C0CDBB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sondą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temperatuty</w:t>
            </w:r>
            <w:proofErr w:type="spellEnd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oraz uchwytem</w:t>
            </w:r>
          </w:p>
          <w:p w14:paraId="12036FF6" w14:textId="45BF3EBC" w:rsidR="004A3449" w:rsidRPr="004A3449" w:rsidRDefault="004A3449" w:rsidP="004A3449">
            <w:pPr>
              <w:pStyle w:val="Akapitzlist"/>
              <w:numPr>
                <w:ilvl w:val="0"/>
                <w:numId w:val="11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z</w:t>
            </w: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asilanie 220-240 V, 50-60 </w:t>
            </w:r>
            <w:proofErr w:type="spellStart"/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Hz</w:t>
            </w:r>
            <w:proofErr w:type="spellEnd"/>
          </w:p>
        </w:tc>
        <w:tc>
          <w:tcPr>
            <w:tcW w:w="2465" w:type="dxa"/>
            <w:vAlign w:val="center"/>
          </w:tcPr>
          <w:p w14:paraId="28EAF707" w14:textId="2E931D2E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  <w:tr w:rsidR="001E03F2" w:rsidRPr="00200187" w14:paraId="7215AF68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4CBFB87F" w14:textId="7B186A2E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12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</w:t>
            </w:r>
            <w:r w:rsidR="00EA5B57">
              <w:rPr>
                <w:rFonts w:ascii="Times New Roman" w:hAnsi="Times New Roman" w:cs="Times New Roman"/>
                <w:b/>
                <w:bCs/>
                <w:i/>
                <w:noProof/>
              </w:rPr>
              <w:t>L</w:t>
            </w:r>
            <w:r w:rsidR="004A3449" w:rsidRP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ampy </w:t>
            </w:r>
            <w:r w:rsidR="004A344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UV – 3 szt. </w:t>
            </w:r>
          </w:p>
        </w:tc>
      </w:tr>
      <w:tr w:rsidR="001E03F2" w:rsidRPr="00200187" w14:paraId="74F22FD7" w14:textId="77777777" w:rsidTr="007D69CC">
        <w:trPr>
          <w:jc w:val="center"/>
        </w:trPr>
        <w:tc>
          <w:tcPr>
            <w:tcW w:w="12703" w:type="dxa"/>
          </w:tcPr>
          <w:p w14:paraId="58B8C23B" w14:textId="115F0789" w:rsidR="001E03F2" w:rsidRDefault="004A3449" w:rsidP="00B80D79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L</w:t>
            </w:r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ampy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UV</w:t>
            </w:r>
          </w:p>
          <w:p w14:paraId="407D0B71" w14:textId="53A5719D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Lampa bakteriobójcza UV dwufunkcyjna – przepływowa i bezpośredniego działania</w:t>
            </w:r>
          </w:p>
          <w:p w14:paraId="7F062FE3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pobór mocy: 145 W, </w:t>
            </w:r>
          </w:p>
          <w:p w14:paraId="52BFD41C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wewnętrzny element emitujący promieniowanie UV-C: min. 2x55 W, </w:t>
            </w:r>
          </w:p>
          <w:p w14:paraId="3D39287A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zewnętrzny element emitujący promieniowanie UV-C: min. 1x55 W,</w:t>
            </w:r>
          </w:p>
          <w:p w14:paraId="67EB8233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 xml:space="preserve">natężenie promieniowania UV-C w odległości 1 m: min. 140 µW/cm2, </w:t>
            </w:r>
          </w:p>
          <w:p w14:paraId="74AA5736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trwałość promiennika: min. 7000 h, </w:t>
            </w:r>
          </w:p>
          <w:p w14:paraId="53F4A52E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licznik zużycia lamp,</w:t>
            </w:r>
          </w:p>
          <w:p w14:paraId="34856A34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dezynfekowana kubatura: w zakresie 45–90 m3,</w:t>
            </w:r>
          </w:p>
          <w:p w14:paraId="5A4E6327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zasięg działania lampy: w zakresie 18–36 m2, </w:t>
            </w:r>
          </w:p>
          <w:p w14:paraId="5D114A70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długość przewodu zasilającego min. 2 m,</w:t>
            </w:r>
          </w:p>
          <w:p w14:paraId="689E8FC5" w14:textId="66AD3A5E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klasa zabezpieczenia ppor.: I, </w:t>
            </w:r>
          </w:p>
          <w:p w14:paraId="66387124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typ obudowy: IP 20,</w:t>
            </w:r>
          </w:p>
          <w:p w14:paraId="6468D508" w14:textId="77777777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możliwość montażu na ścianie lub suficie, </w:t>
            </w:r>
          </w:p>
          <w:p w14:paraId="39EDE0C4" w14:textId="24C17551" w:rsidR="004A3449" w:rsidRPr="004A3449" w:rsidRDefault="004A3449" w:rsidP="004C252D">
            <w:pPr>
              <w:pStyle w:val="Akapitzlist"/>
              <w:numPr>
                <w:ilvl w:val="0"/>
                <w:numId w:val="12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A3449">
              <w:rPr>
                <w:rFonts w:ascii="Times New Roman" w:eastAsia="Calibri" w:hAnsi="Times New Roman" w:cs="Times New Roman"/>
                <w:bCs/>
                <w:color w:val="000000"/>
              </w:rPr>
              <w:t>kolor: biały</w:t>
            </w:r>
          </w:p>
        </w:tc>
        <w:tc>
          <w:tcPr>
            <w:tcW w:w="2465" w:type="dxa"/>
            <w:vAlign w:val="center"/>
          </w:tcPr>
          <w:p w14:paraId="75D484A9" w14:textId="2FBB1973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  <w:tr w:rsidR="001E03F2" w:rsidRPr="00200187" w14:paraId="7B27BF3F" w14:textId="77777777" w:rsidTr="001E03F2">
        <w:trPr>
          <w:jc w:val="center"/>
        </w:trPr>
        <w:tc>
          <w:tcPr>
            <w:tcW w:w="15168" w:type="dxa"/>
            <w:gridSpan w:val="2"/>
            <w:shd w:val="clear" w:color="auto" w:fill="F2F2F2" w:themeFill="background1" w:themeFillShade="F2"/>
          </w:tcPr>
          <w:p w14:paraId="6C43ABEE" w14:textId="6EFDF01D" w:rsidR="001E03F2" w:rsidRPr="00200187" w:rsidRDefault="001E03F2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B80D79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Pozycja </w:t>
            </w:r>
            <w:r>
              <w:rPr>
                <w:rFonts w:ascii="Times New Roman" w:hAnsi="Times New Roman" w:cs="Times New Roman"/>
                <w:b/>
                <w:bCs/>
                <w:i/>
                <w:noProof/>
              </w:rPr>
              <w:t>13</w:t>
            </w:r>
            <w:r w:rsidR="008A0611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- W</w:t>
            </w:r>
            <w:r w:rsidR="008A0611" w:rsidRPr="008A0611">
              <w:rPr>
                <w:rFonts w:ascii="Times New Roman" w:hAnsi="Times New Roman" w:cs="Times New Roman"/>
                <w:b/>
                <w:bCs/>
                <w:i/>
                <w:noProof/>
              </w:rPr>
              <w:t>irówka laboratoryjna</w:t>
            </w:r>
            <w:r w:rsidR="008A0611">
              <w:rPr>
                <w:rFonts w:ascii="Times New Roman" w:hAnsi="Times New Roman" w:cs="Times New Roman"/>
                <w:b/>
                <w:bCs/>
                <w:i/>
                <w:noProof/>
              </w:rPr>
              <w:t xml:space="preserve"> – 1 szt.</w:t>
            </w:r>
          </w:p>
        </w:tc>
      </w:tr>
      <w:tr w:rsidR="001E03F2" w:rsidRPr="00200187" w14:paraId="089C7B99" w14:textId="77777777" w:rsidTr="007D69CC">
        <w:trPr>
          <w:jc w:val="center"/>
        </w:trPr>
        <w:tc>
          <w:tcPr>
            <w:tcW w:w="12703" w:type="dxa"/>
          </w:tcPr>
          <w:p w14:paraId="1EDF7C91" w14:textId="77777777" w:rsidR="001E03F2" w:rsidRDefault="008A0611" w:rsidP="00B80D7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8A0611">
              <w:rPr>
                <w:rFonts w:ascii="Times New Roman" w:hAnsi="Times New Roman" w:cs="Times New Roman"/>
                <w:b/>
                <w:bCs/>
                <w:noProof/>
              </w:rPr>
              <w:t>Wirówka laboratoryjna</w:t>
            </w:r>
          </w:p>
          <w:p w14:paraId="54886E5C" w14:textId="53572D9D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rotorem </w:t>
            </w:r>
            <w:proofErr w:type="spellStart"/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stałokątowym</w:t>
            </w:r>
            <w:proofErr w:type="spellEnd"/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mocowanym na metalowe gniazdo, umożliwiającym jednoczesne wirowanie min. 12 probówek o pojemności 1,5-2mL</w:t>
            </w:r>
          </w:p>
          <w:p w14:paraId="10FEA03C" w14:textId="3C7E95FA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z wyświetlaczem czasu pracy i prędkości</w:t>
            </w:r>
          </w:p>
          <w:p w14:paraId="1355C4FD" w14:textId="143DE039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z zakresem prędkości 800-14500rpm lub szerszym (regulowanym, z krokiem 100rpm)</w:t>
            </w:r>
          </w:p>
          <w:p w14:paraId="5C72D14F" w14:textId="4CE5B7E2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z funkcją pracy ciągłej oraz możliwością ustawienia czasu pracy od 15 sekund do 99 minut lub w szerszym zakresie czasu</w:t>
            </w:r>
          </w:p>
          <w:p w14:paraId="3BD4B4C4" w14:textId="6B975B8C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z pokrywą otwieraną przyciskiem</w:t>
            </w:r>
          </w:p>
          <w:p w14:paraId="38324F9B" w14:textId="1E3BDEBC" w:rsidR="008A0611" w:rsidRPr="008A0611" w:rsidRDefault="008A0611" w:rsidP="008A0611">
            <w:pPr>
              <w:pStyle w:val="Akapitzlist"/>
              <w:numPr>
                <w:ilvl w:val="0"/>
                <w:numId w:val="13"/>
              </w:numPr>
              <w:ind w:left="306" w:hanging="284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 przyciskiem typu </w:t>
            </w:r>
            <w:proofErr w:type="spellStart"/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short</w:t>
            </w:r>
            <w:proofErr w:type="spellEnd"/>
            <w:r w:rsidRPr="008A0611">
              <w:rPr>
                <w:rFonts w:ascii="Times New Roman" w:eastAsia="Calibri" w:hAnsi="Times New Roman" w:cs="Times New Roman"/>
                <w:bCs/>
                <w:color w:val="000000"/>
              </w:rPr>
              <w:t>, umożliwiającym wirowanie podczas ciągłego trzymania przycisku</w:t>
            </w:r>
          </w:p>
        </w:tc>
        <w:tc>
          <w:tcPr>
            <w:tcW w:w="2465" w:type="dxa"/>
            <w:vAlign w:val="center"/>
          </w:tcPr>
          <w:p w14:paraId="7D24D215" w14:textId="54727940" w:rsidR="001E03F2" w:rsidRPr="00200187" w:rsidRDefault="009E5D84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0187">
              <w:rPr>
                <w:rFonts w:ascii="Times New Roman" w:hAnsi="Times New Roman" w:cs="Times New Roman"/>
                <w:b/>
                <w:bCs/>
                <w:noProof/>
              </w:rPr>
              <w:t>TAK</w:t>
            </w:r>
          </w:p>
        </w:tc>
      </w:tr>
    </w:tbl>
    <w:p w14:paraId="06CC3833" w14:textId="2CAA4B74" w:rsidR="00E227AD" w:rsidRDefault="00E227AD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1C1D6E18" w14:textId="3015571A" w:rsidR="0022616C" w:rsidRDefault="0022616C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3DBB45C1" w14:textId="546FD7A0" w:rsidR="0022616C" w:rsidRDefault="0022616C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61AFFF26" w14:textId="37DC2F78" w:rsidR="0022616C" w:rsidRDefault="0022616C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1515E032" w14:textId="03468A3A" w:rsidR="0022616C" w:rsidRDefault="0022616C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44317F0E" w14:textId="77777777" w:rsidR="0022616C" w:rsidRDefault="0022616C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</w:p>
    <w:p w14:paraId="08B731BF" w14:textId="4B3CCC32" w:rsidR="001F012E" w:rsidRDefault="001F012E" w:rsidP="001F012E">
      <w:pPr>
        <w:tabs>
          <w:tab w:val="left" w:pos="903"/>
        </w:tabs>
        <w:rPr>
          <w:rFonts w:ascii="Times New Roman" w:hAnsi="Times New Roman" w:cs="Times New Roman"/>
          <w:b/>
          <w:noProof/>
        </w:rPr>
      </w:pPr>
      <w:r w:rsidRPr="007C7607">
        <w:rPr>
          <w:rFonts w:ascii="Times New Roman" w:hAnsi="Times New Roman" w:cs="Times New Roman"/>
          <w:b/>
          <w:noProof/>
        </w:rPr>
        <w:lastRenderedPageBreak/>
        <w:t>Tabela 2</w:t>
      </w:r>
    </w:p>
    <w:tbl>
      <w:tblPr>
        <w:tblW w:w="15334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5"/>
        <w:gridCol w:w="3469"/>
        <w:gridCol w:w="5387"/>
        <w:gridCol w:w="1559"/>
        <w:gridCol w:w="2461"/>
        <w:gridCol w:w="1933"/>
        <w:gridCol w:w="30"/>
      </w:tblGrid>
      <w:tr w:rsidR="009078CE" w:rsidRPr="009078CE" w14:paraId="6622F068" w14:textId="77777777" w:rsidTr="00005067">
        <w:trPr>
          <w:gridAfter w:val="1"/>
          <w:wAfter w:w="30" w:type="dxa"/>
          <w:trHeight w:val="466"/>
          <w:jc w:val="center"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E4848EF" w14:textId="2076B036" w:rsidR="009078CE" w:rsidRPr="009078CE" w:rsidRDefault="009078CE" w:rsidP="009078CE">
            <w:pPr>
              <w:widowControl w:val="0"/>
              <w:suppressAutoHyphens/>
              <w:spacing w:after="60" w:line="320" w:lineRule="exac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u w:color="000000"/>
                <w:lang w:eastAsia="zh-CN"/>
              </w:rPr>
            </w:pPr>
            <w:r w:rsidRPr="009078CE">
              <w:rPr>
                <w:rFonts w:ascii="Times New Roman" w:eastAsia="Times New Roman" w:hAnsi="Times New Roman" w:cs="Times New Roman"/>
                <w:b/>
                <w:u w:color="000000"/>
                <w:lang w:eastAsia="ar-SA"/>
              </w:rPr>
              <w:t xml:space="preserve">Oferta cenowa i przedmiotowa w zakresie Części </w:t>
            </w:r>
            <w:r w:rsidR="001E03F2">
              <w:rPr>
                <w:rFonts w:ascii="Times New Roman" w:eastAsia="Times New Roman" w:hAnsi="Times New Roman" w:cs="Times New Roman"/>
                <w:b/>
                <w:u w:color="000000"/>
                <w:lang w:eastAsia="ar-SA"/>
              </w:rPr>
              <w:t>2</w:t>
            </w:r>
          </w:p>
        </w:tc>
      </w:tr>
      <w:tr w:rsidR="009078CE" w:rsidRPr="009078CE" w14:paraId="764DB016" w14:textId="77777777" w:rsidTr="00005067">
        <w:trPr>
          <w:trHeight w:val="13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DC216" w14:textId="77777777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napToGri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</w:pPr>
          </w:p>
          <w:p w14:paraId="3EBBACF2" w14:textId="77777777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napToGri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</w:pPr>
          </w:p>
          <w:p w14:paraId="40E6896B" w14:textId="77777777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napToGri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</w:pPr>
            <w:r w:rsidRPr="009078CE"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  <w:t>Poz.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32AEFA" w14:textId="77777777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u w:color="000000"/>
                <w:lang w:eastAsia="pl-PL"/>
              </w:rPr>
            </w:pPr>
            <w:r w:rsidRPr="009078CE"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  <w:t>Nazwa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01D15D2" w14:textId="177F1E7A" w:rsidR="009078CE" w:rsidRPr="009078CE" w:rsidRDefault="009078CE" w:rsidP="009078C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 w:rsidRPr="009078CE">
              <w:rPr>
                <w:rFonts w:ascii="Times New Roman" w:eastAsia="Calibri" w:hAnsi="Times New Roman" w:cs="Times New Roman"/>
                <w:b/>
                <w:noProof/>
                <w:bdr w:val="nil"/>
              </w:rPr>
              <w:t>Producent/dystrybutor</w:t>
            </w:r>
            <w:r w:rsidRPr="009078CE">
              <w:rPr>
                <w:rFonts w:ascii="Times New Roman" w:eastAsia="Calibri" w:hAnsi="Times New Roman" w:cs="Times New Roman"/>
                <w:b/>
                <w:noProof/>
                <w:bdr w:val="nil"/>
                <w:vertAlign w:val="superscript"/>
              </w:rPr>
              <w:t>1</w:t>
            </w:r>
            <w:r w:rsidRPr="009078CE">
              <w:rPr>
                <w:rFonts w:ascii="Times New Roman" w:eastAsia="Calibri" w:hAnsi="Times New Roman" w:cs="Times New Roman"/>
                <w:b/>
                <w:noProof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6DB0F14" w14:textId="00C14B4C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  <w:t>Liczba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931E91" w14:textId="77777777" w:rsidR="009078CE" w:rsidRPr="009078CE" w:rsidRDefault="009078CE" w:rsidP="009078CE">
            <w:pPr>
              <w:keepNext/>
              <w:widowControl w:val="0"/>
              <w:suppressAutoHyphens/>
              <w:spacing w:before="240" w:after="120" w:line="240" w:lineRule="auto"/>
              <w:jc w:val="center"/>
              <w:rPr>
                <w:rFonts w:ascii="Times New Roman" w:eastAsia="Arial Unicode MS" w:hAnsi="Times New Roman" w:cs="Arial Unicode MS"/>
                <w:b/>
                <w:b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Arial Unicode MS"/>
                <w:b/>
                <w:bCs/>
                <w:color w:val="000000"/>
                <w:u w:color="000000"/>
              </w:rPr>
              <w:t xml:space="preserve">Cena jednostkowa </w:t>
            </w:r>
            <w:r>
              <w:rPr>
                <w:rFonts w:ascii="Times New Roman" w:eastAsia="Arial Unicode MS" w:hAnsi="Times New Roman" w:cs="Arial Unicode MS"/>
                <w:b/>
                <w:bCs/>
                <w:color w:val="000000"/>
                <w:u w:color="000000"/>
              </w:rPr>
              <w:t>Brutto</w:t>
            </w:r>
          </w:p>
          <w:p w14:paraId="1FB556C5" w14:textId="76086173" w:rsidR="009078CE" w:rsidRPr="009078CE" w:rsidRDefault="009078CE" w:rsidP="009078CE">
            <w:pPr>
              <w:keepNext/>
              <w:widowControl w:val="0"/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</w:pPr>
            <w:r w:rsidRPr="009078CE">
              <w:rPr>
                <w:rFonts w:ascii="Times New Roman" w:eastAsia="Arial" w:hAnsi="Times New Roman" w:cs="Arial Unicode MS"/>
                <w:b/>
                <w:bCs/>
                <w:color w:val="000000"/>
                <w:u w:color="000000"/>
              </w:rPr>
              <w:t xml:space="preserve"> </w:t>
            </w:r>
            <w:r w:rsidRPr="009078CE">
              <w:rPr>
                <w:rFonts w:ascii="Times New Roman" w:eastAsia="Arial Unicode MS" w:hAnsi="Times New Roman" w:cs="Arial Unicode MS"/>
                <w:b/>
                <w:bCs/>
                <w:color w:val="000000"/>
                <w:u w:color="000000"/>
              </w:rPr>
              <w:t>[w PLN]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7FB440" w14:textId="77777777" w:rsidR="009078CE" w:rsidRPr="00C50018" w:rsidRDefault="009078CE" w:rsidP="009078C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9078CE">
              <w:rPr>
                <w:rFonts w:ascii="Times New Roman" w:eastAsia="Times New Roman" w:hAnsi="Times New Roman" w:cs="Times New Roman"/>
                <w:b/>
                <w:bCs/>
                <w:u w:color="000000"/>
                <w:lang w:eastAsia="pl-PL"/>
              </w:rPr>
              <w:t xml:space="preserve">Wartość brutto </w:t>
            </w:r>
            <w:r w:rsidRPr="00C50018">
              <w:rPr>
                <w:rFonts w:ascii="Times New Roman" w:hAnsi="Times New Roman" w:cs="Times New Roman"/>
                <w:b/>
                <w:noProof/>
              </w:rPr>
              <w:t>(cena jednostkowa brutto x ilość)</w:t>
            </w:r>
          </w:p>
          <w:p w14:paraId="0132B76C" w14:textId="77777777" w:rsidR="009078CE" w:rsidRPr="00C50018" w:rsidRDefault="009078CE" w:rsidP="009078C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C50018"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  <w:t xml:space="preserve"> [w PLN]</w:t>
            </w:r>
          </w:p>
          <w:p w14:paraId="2FC01576" w14:textId="7DBB8F91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77042D60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600D7C54" w14:textId="77777777" w:rsidTr="00005067">
        <w:trPr>
          <w:trHeight w:val="163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6931B5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  <w:t>1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A4AE04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B4B150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0"/>
                <w:szCs w:val="20"/>
                <w:u w:color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030615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  <w:t>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09B66A" w14:textId="2A579A0B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  <w:t>5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7BA6D" w14:textId="427C70EA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u w:color="000000"/>
              </w:rPr>
              <w:t>6</w:t>
            </w:r>
          </w:p>
        </w:tc>
        <w:tc>
          <w:tcPr>
            <w:tcW w:w="30" w:type="dxa"/>
          </w:tcPr>
          <w:p w14:paraId="2BA7D119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3493E1C7" w14:textId="77777777" w:rsidTr="00E227AD">
        <w:trPr>
          <w:trHeight w:val="543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790F7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 w:rsidRPr="009078CE">
              <w:rPr>
                <w:rFonts w:ascii="Times New Roman" w:eastAsia="Calibri" w:hAnsi="Times New Roman" w:cs="Times New Roman"/>
                <w:b/>
                <w:bCs/>
                <w:u w:color="000000"/>
              </w:rPr>
              <w:t>1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30FD2B" w14:textId="20D976C4" w:rsidR="009078CE" w:rsidRPr="00EA5B57" w:rsidRDefault="00EA5B57" w:rsidP="00EA5B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Licznik komórek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80033AE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ACB6E5C" w14:textId="128203D3" w:rsidR="009078CE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6DFD872" w14:textId="1E3E868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7F5845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14:paraId="446A1426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4E02BB47" w14:textId="77777777" w:rsidTr="00005067">
        <w:trPr>
          <w:trHeight w:val="56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F51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 w:rsidRPr="009078CE">
              <w:rPr>
                <w:rFonts w:ascii="Times New Roman" w:eastAsia="Calibri" w:hAnsi="Times New Roman" w:cs="Times New Roman"/>
                <w:b/>
                <w:bCs/>
                <w:u w:color="000000"/>
              </w:rPr>
              <w:t>2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DA7FF8" w14:textId="51AE111F" w:rsidR="009078CE" w:rsidRPr="00EA5B57" w:rsidRDefault="00EA5B57" w:rsidP="00B80D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Ł</w:t>
            </w: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aźnia wodna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819C1F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  <w:p w14:paraId="1D4F04BD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B759854" w14:textId="3B5BA5B1" w:rsidR="009078CE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6E217E0" w14:textId="5FBBB2FF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BA8DDF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14:paraId="51E15EE8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385CBC90" w14:textId="77777777" w:rsidTr="00EA5B57">
        <w:trPr>
          <w:trHeight w:val="521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7519D" w14:textId="77B55771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3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9C1F" w14:textId="1DD3BCE3" w:rsidR="00EA5B57" w:rsidRPr="00EA5B57" w:rsidRDefault="00EA5B57" w:rsidP="00B80D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</w:t>
            </w:r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ieszadło typu </w:t>
            </w:r>
            <w:proofErr w:type="spellStart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votex</w:t>
            </w:r>
            <w:proofErr w:type="spellEnd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1E03F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mixer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C31EC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3EA59" w14:textId="6CAE62DC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23A57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E58F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00578382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621194F2" w14:textId="77777777" w:rsidTr="00EA5B57">
        <w:trPr>
          <w:trHeight w:val="543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AABD7" w14:textId="02E88756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4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42EE" w14:textId="5F021626" w:rsidR="00EA5B57" w:rsidRPr="00EA5B57" w:rsidRDefault="00EA5B57" w:rsidP="00B80D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spellStart"/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Miniwirówka</w:t>
            </w:r>
            <w:proofErr w:type="spellEnd"/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7668C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5EAA3" w14:textId="63204BDE" w:rsidR="00EA5B57" w:rsidRPr="009078CE" w:rsidRDefault="009E5D84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 xml:space="preserve">2 </w:t>
            </w:r>
            <w:r w:rsidR="00EA5B57"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770FE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68AD5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4FC8B697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55B1FA59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BFCCD" w14:textId="2D9C9655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5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2C1A" w14:textId="64FE1988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</w:t>
            </w:r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ytrząsarka kołyskowa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E9CF1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78592" w14:textId="0F005339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BF878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09E8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0570DBEE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20126C4F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71629" w14:textId="6B3FF52C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6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F7DD" w14:textId="0326600F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</w:t>
            </w:r>
            <w:r w:rsidRPr="000561B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aga laboratoryjna precyzyjna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6B25F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5E598" w14:textId="0253930B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5AE17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9934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30860249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5B7E548C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1D89B" w14:textId="0FAD95F8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7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F9E34" w14:textId="723FD745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W</w:t>
            </w:r>
            <w:r w:rsidRPr="00325B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aga laboratoryjna analityczna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5204F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5546F" w14:textId="2DD3FB9C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50915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2D8B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00F1E8D8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5CCDBBCE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E73E7" w14:textId="115EFDAC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8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1938" w14:textId="6A69ED70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</w:t>
            </w:r>
            <w:r w:rsidRPr="00325B3D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utoklaw parowy wolnostojący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14AF0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4D1F9" w14:textId="78209BF0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80FCF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1D37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3CC4967B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0D98F67B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F4DFF" w14:textId="04367A44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9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FDB8C" w14:textId="690B8233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FE216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Demineralizator</w:t>
            </w:r>
            <w:proofErr w:type="spellEnd"/>
            <w:r w:rsidRPr="00FE216C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laboratoryjny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64E45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580B0" w14:textId="1E6DE428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6AEAF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6C1B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74481D4D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3D627D13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3EA31" w14:textId="66AC8204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10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09D5" w14:textId="264C0629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pH</w:t>
            </w:r>
            <w:proofErr w:type="spellEnd"/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-metr stacjonarny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1F46A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A5DA6" w14:textId="1587773D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78CA9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03B0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65565E09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EA5B57" w:rsidRPr="009078CE" w14:paraId="2DA3883E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D9786" w14:textId="69B1B74A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lastRenderedPageBreak/>
              <w:t>11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ACA7F" w14:textId="247136B2" w:rsidR="00EA5B57" w:rsidRPr="00B80D79" w:rsidRDefault="00EA5B57" w:rsidP="00EA5B57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</w:t>
            </w:r>
            <w:r w:rsidRPr="004A344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ieszadło magnetyczne z grzaniem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7234F" w14:textId="77777777" w:rsidR="00EA5B57" w:rsidRPr="009078CE" w:rsidRDefault="00EA5B57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257E0" w14:textId="771C1CDA" w:rsidR="00EA5B57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225D5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4715" w14:textId="77777777" w:rsidR="00EA5B57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1A4D96EB" w14:textId="77777777" w:rsidR="00EA5B57" w:rsidRPr="009078CE" w:rsidRDefault="00EA5B57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0AAD8615" w14:textId="77777777" w:rsidTr="00005067">
        <w:trPr>
          <w:trHeight w:val="25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77A31" w14:textId="523308AF" w:rsidR="009078CE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12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79D1E" w14:textId="24D7B18D" w:rsidR="009078CE" w:rsidRPr="00EA5B57" w:rsidRDefault="00EA5B57" w:rsidP="00B80D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A5B57">
              <w:rPr>
                <w:rFonts w:ascii="Times New Roman" w:hAnsi="Times New Roman" w:cs="Times New Roman"/>
                <w:b/>
                <w:bCs/>
                <w:noProof/>
              </w:rPr>
              <w:t>Lampy UV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BB9F77" w14:textId="77777777" w:rsidR="009078CE" w:rsidRPr="009078CE" w:rsidRDefault="009078CE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  <w:p w14:paraId="65FBCD0C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6201A" w14:textId="5183AEDB" w:rsidR="009078CE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3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87208" w14:textId="3ECEC531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B64C3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07956E1A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435829D1" w14:textId="77777777" w:rsidTr="00E227AD">
        <w:trPr>
          <w:trHeight w:val="55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D94AB" w14:textId="72C6B270" w:rsidR="009078CE" w:rsidRPr="009078CE" w:rsidRDefault="00EA5B57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u w:color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u w:color="000000"/>
              </w:rPr>
              <w:t>13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3113" w14:textId="16325846" w:rsidR="009078CE" w:rsidRPr="00EA5B57" w:rsidRDefault="00EA5B57" w:rsidP="00EA5B5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8A0611">
              <w:rPr>
                <w:rFonts w:ascii="Times New Roman" w:hAnsi="Times New Roman" w:cs="Times New Roman"/>
                <w:b/>
                <w:bCs/>
                <w:noProof/>
              </w:rPr>
              <w:t>Wirówka laboratoryjna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06E48" w14:textId="77777777" w:rsidR="009078CE" w:rsidRPr="009078CE" w:rsidRDefault="009078CE" w:rsidP="00E227A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3ABD5" w14:textId="3A024714" w:rsidR="009078CE" w:rsidRPr="009078CE" w:rsidRDefault="00EA5B57" w:rsidP="009078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1 szt.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46FBA" w14:textId="1D6FB980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2AE8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</w:tcPr>
          <w:p w14:paraId="522DD52E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  <w:tr w:rsidR="009078CE" w:rsidRPr="009078CE" w14:paraId="776C822C" w14:textId="77777777" w:rsidTr="00005067">
        <w:trPr>
          <w:trHeight w:val="1053"/>
          <w:jc w:val="center"/>
        </w:trPr>
        <w:tc>
          <w:tcPr>
            <w:tcW w:w="13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042E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KWOTA OGÓŁEM BRUTTO</w:t>
            </w:r>
          </w:p>
          <w:p w14:paraId="1432169B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(suma wartości wszystkich pozycji</w:t>
            </w:r>
          </w:p>
          <w:p w14:paraId="6099ED22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u w:color="000000"/>
              </w:rPr>
            </w:pPr>
            <w:r w:rsidRPr="009078CE"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 xml:space="preserve">- </w:t>
            </w:r>
            <w:r w:rsidRPr="009078CE">
              <w:rPr>
                <w:rFonts w:ascii="Times New Roman" w:eastAsia="Arial Unicode MS" w:hAnsi="Times New Roman" w:cs="Times New Roman"/>
                <w:bCs/>
                <w:i/>
                <w:color w:val="000000"/>
                <w:u w:color="000000"/>
              </w:rPr>
              <w:t>do przeniesienia do formularza OFERTA</w:t>
            </w:r>
            <w:r w:rsidRPr="009078CE"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  <w:t>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2B0D5E" w14:textId="77777777" w:rsidR="009078CE" w:rsidRPr="009078CE" w:rsidRDefault="009078CE" w:rsidP="009078C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</w:tcPr>
          <w:p w14:paraId="6AAC84B8" w14:textId="77777777" w:rsidR="009078CE" w:rsidRPr="009078CE" w:rsidRDefault="009078CE" w:rsidP="009078CE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Arial Unicode MS"/>
                <w:b/>
                <w:bCs/>
                <w:color w:val="000000"/>
                <w:sz w:val="24"/>
                <w:szCs w:val="24"/>
                <w:u w:color="000000"/>
              </w:rPr>
            </w:pPr>
          </w:p>
        </w:tc>
      </w:tr>
    </w:tbl>
    <w:p w14:paraId="2644C959" w14:textId="77777777" w:rsidR="001F012E" w:rsidRPr="00200187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200187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200187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A5EFD21" w14:textId="77777777" w:rsidR="00326DD8" w:rsidRPr="007B699C" w:rsidRDefault="00326DD8" w:rsidP="00326DD8">
      <w:pPr>
        <w:rPr>
          <w:rFonts w:ascii="Times New Roman" w:hAnsi="Times New Roman" w:cs="Times New Roman"/>
          <w:color w:val="FF0000"/>
        </w:rPr>
      </w:pPr>
      <w:r w:rsidRPr="007B699C">
        <w:rPr>
          <w:rFonts w:ascii="Times New Roman" w:hAnsi="Times New Roman" w:cs="Times New Roman"/>
          <w:color w:val="FF0000"/>
        </w:rPr>
        <w:t xml:space="preserve">Uwaga: Brak któregokolwiek elementu przedmiotu zamówienia w </w:t>
      </w:r>
      <w:r w:rsidRPr="007B699C">
        <w:rPr>
          <w:rFonts w:ascii="Times New Roman" w:hAnsi="Times New Roman" w:cs="Times New Roman"/>
          <w:i/>
          <w:color w:val="FF0000"/>
        </w:rPr>
        <w:t xml:space="preserve">„Formularzu </w:t>
      </w:r>
      <w:proofErr w:type="spellStart"/>
      <w:r w:rsidRPr="007B699C">
        <w:rPr>
          <w:rFonts w:ascii="Times New Roman" w:hAnsi="Times New Roman" w:cs="Times New Roman"/>
          <w:i/>
          <w:color w:val="FF0000"/>
        </w:rPr>
        <w:t>Cenowo-Technicznym</w:t>
      </w:r>
      <w:proofErr w:type="spellEnd"/>
      <w:r w:rsidRPr="007B699C">
        <w:rPr>
          <w:rFonts w:ascii="Times New Roman" w:hAnsi="Times New Roman" w:cs="Times New Roman"/>
          <w:i/>
          <w:color w:val="FF0000"/>
        </w:rPr>
        <w:t xml:space="preserve">” Wykonawcy </w:t>
      </w:r>
      <w:r w:rsidRPr="007B699C">
        <w:rPr>
          <w:rFonts w:ascii="Times New Roman" w:hAnsi="Times New Roman" w:cs="Times New Roman"/>
          <w:color w:val="FF0000"/>
        </w:rPr>
        <w:t>w stosunku do wymagań Zamawiającego oraz brak informacji wymaganych w Tabeli 1 i 2 nie będzie poprawiony i skutkować będzie odrzuceniem oferty na mocy art. 226 ust. 1 pkt 5 ustawy.</w:t>
      </w:r>
    </w:p>
    <w:p w14:paraId="1E4976C2" w14:textId="0C84B6A1" w:rsidR="00A23B11" w:rsidRPr="007C7607" w:rsidRDefault="00A23B11" w:rsidP="00326DD8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noProof/>
          <w:color w:val="4472C4"/>
        </w:rPr>
      </w:pPr>
    </w:p>
    <w:sectPr w:rsidR="00A23B11" w:rsidRPr="007C7607" w:rsidSect="0035054D">
      <w:headerReference w:type="default" r:id="rId8"/>
      <w:footerReference w:type="default" r:id="rId9"/>
      <w:pgSz w:w="16838" w:h="11906" w:orient="landscape"/>
      <w:pgMar w:top="1134" w:right="1134" w:bottom="1134" w:left="1134" w:header="284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4EF8C" w14:textId="77777777" w:rsidR="009909E2" w:rsidRPr="00AA4596" w:rsidRDefault="009909E2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53E4984A" w14:textId="77777777" w:rsidR="009909E2" w:rsidRPr="00AA4596" w:rsidRDefault="009909E2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B376" w14:textId="74EE0436" w:rsidR="00CD69B9" w:rsidRPr="007B78E6" w:rsidRDefault="00CD69B9" w:rsidP="00CD69B9">
    <w:pPr>
      <w:pStyle w:val="NormalnyWeb"/>
      <w:spacing w:before="0" w:after="0" w:line="276" w:lineRule="auto"/>
      <w:ind w:left="147" w:right="147" w:firstLine="0"/>
      <w:jc w:val="left"/>
      <w:rPr>
        <w:rFonts w:ascii="Times New Roman" w:hAnsi="Times New Roman" w:cs="Times New Roman"/>
        <w:sz w:val="20"/>
        <w:szCs w:val="20"/>
      </w:rPr>
    </w:pPr>
    <w:r w:rsidRPr="007B78E6">
      <w:rPr>
        <w:rFonts w:ascii="Times New Roman" w:hAnsi="Times New Roman" w:cs="Times New Roman"/>
        <w:sz w:val="20"/>
        <w:szCs w:val="20"/>
      </w:rPr>
      <w:t xml:space="preserve">Zamówienie realizowane jest w ramach projektu </w:t>
    </w:r>
    <w:r w:rsidRPr="007B78E6">
      <w:rPr>
        <w:rStyle w:val="object"/>
        <w:rFonts w:ascii="Times New Roman" w:hAnsi="Times New Roman" w:cs="Times New Roman"/>
        <w:sz w:val="20"/>
        <w:szCs w:val="20"/>
      </w:rPr>
      <w:t>pn</w:t>
    </w:r>
    <w:r w:rsidRPr="007B78E6">
      <w:rPr>
        <w:rFonts w:ascii="Times New Roman" w:hAnsi="Times New Roman" w:cs="Times New Roman"/>
        <w:sz w:val="20"/>
        <w:szCs w:val="20"/>
      </w:rPr>
      <w:t>.:</w:t>
    </w:r>
    <w:r w:rsidRPr="007B78E6">
      <w:rPr>
        <w:rFonts w:ascii="Times New Roman" w:hAnsi="Times New Roman" w:cs="Times New Roman"/>
        <w:sz w:val="20"/>
        <w:szCs w:val="20"/>
      </w:rPr>
      <w:br/>
    </w:r>
    <w:r w:rsidRPr="007B78E6">
      <w:rPr>
        <w:rStyle w:val="Pogrubienie"/>
        <w:rFonts w:ascii="Times New Roman" w:hAnsi="Times New Roman" w:cs="Times New Roman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rFonts w:ascii="Times New Roman" w:hAnsi="Times New Roman" w:cs="Times New Roman"/>
        <w:sz w:val="20"/>
        <w:szCs w:val="20"/>
      </w:rPr>
      <w:t xml:space="preserve">, Umowa nr </w:t>
    </w:r>
    <w:r w:rsidRPr="00F0333C">
      <w:rPr>
        <w:rFonts w:ascii="Times New Roman" w:hAnsi="Times New Roman" w:cs="Times New Roman"/>
        <w:b/>
        <w:sz w:val="20"/>
        <w:szCs w:val="20"/>
      </w:rPr>
      <w:t>KPOD.07.05-IP.10-0005/25/KPO/2157/2025/222</w:t>
    </w:r>
    <w:r w:rsidRPr="007B78E6">
      <w:rPr>
        <w:rFonts w:ascii="Times New Roman" w:hAnsi="Times New Roman" w:cs="Times New Roman"/>
        <w:sz w:val="20"/>
        <w:szCs w:val="20"/>
      </w:rPr>
      <w:t xml:space="preserve">, współfinansowanego ze środków </w:t>
    </w:r>
    <w:r w:rsidRPr="007B78E6">
      <w:rPr>
        <w:rStyle w:val="Pogrubienie"/>
        <w:rFonts w:ascii="Times New Roman" w:hAnsi="Times New Roman" w:cs="Times New Roman"/>
        <w:sz w:val="20"/>
        <w:szCs w:val="20"/>
      </w:rPr>
      <w:t>Krajowego Planu Odbudowy i Zwiększania Odporności (KPO)</w:t>
    </w:r>
    <w:r>
      <w:rPr>
        <w:rStyle w:val="Pogrubienie"/>
        <w:rFonts w:ascii="Times New Roman" w:hAnsi="Times New Roman" w:cs="Times New Roman"/>
        <w:sz w:val="20"/>
        <w:szCs w:val="20"/>
      </w:rPr>
      <w:t xml:space="preserve">, </w:t>
    </w:r>
    <w:r w:rsidRPr="00F0333C">
      <w:rPr>
        <w:rStyle w:val="Pogrubienie"/>
        <w:rFonts w:ascii="Times New Roman" w:hAnsi="Times New Roman" w:cs="Times New Roman"/>
        <w:sz w:val="20"/>
        <w:szCs w:val="20"/>
      </w:rPr>
      <w:t>komponentu</w:t>
    </w:r>
    <w:r>
      <w:rPr>
        <w:rStyle w:val="Pogrubienie"/>
        <w:rFonts w:ascii="Times New Roman" w:hAnsi="Times New Roman" w:cs="Times New Roman"/>
        <w:sz w:val="20"/>
        <w:szCs w:val="20"/>
      </w:rPr>
      <w:t xml:space="preserve"> D „Efektywność, dostępność i jakość systemu ochrony zdrowia” </w:t>
    </w:r>
    <w:r w:rsidRPr="007B78E6">
      <w:rPr>
        <w:rFonts w:ascii="Times New Roman" w:hAnsi="Times New Roman" w:cs="Times New Roman"/>
        <w:sz w:val="20"/>
        <w:szCs w:val="20"/>
      </w:rPr>
      <w:t xml:space="preserve">w ramach inwestycji </w:t>
    </w:r>
    <w:r w:rsidRPr="007B78E6">
      <w:rPr>
        <w:rStyle w:val="Pogrubienie"/>
        <w:rFonts w:ascii="Times New Roman" w:hAnsi="Times New Roman" w:cs="Times New Roman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rFonts w:ascii="Times New Roman" w:hAnsi="Times New Roman" w:cs="Times New Roman"/>
        <w:sz w:val="20"/>
        <w:szCs w:val="20"/>
      </w:rPr>
      <w:t>.</w:t>
    </w:r>
  </w:p>
  <w:p w14:paraId="5EF27D0C" w14:textId="77777777" w:rsidR="00CD69B9" w:rsidRPr="007B78E6" w:rsidRDefault="00CD69B9" w:rsidP="00CD69B9">
    <w:pPr>
      <w:pStyle w:val="NormalnyWeb"/>
      <w:spacing w:before="0" w:after="0" w:line="276" w:lineRule="auto"/>
      <w:ind w:left="0" w:right="147" w:firstLine="0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</w:t>
    </w:r>
    <w:r w:rsidRPr="007B78E6">
      <w:rPr>
        <w:rFonts w:ascii="Times New Roman" w:hAnsi="Times New Roman" w:cs="Times New Roman"/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rFonts w:ascii="Times New Roman" w:hAnsi="Times New Roman" w:cs="Times New Roman"/>
        <w:sz w:val="20"/>
        <w:szCs w:val="20"/>
      </w:rPr>
      <w:t>D31G</w:t>
    </w:r>
    <w:r>
      <w:rPr>
        <w:rStyle w:val="Pogrubienie"/>
        <w:rFonts w:ascii="Times New Roman" w:hAnsi="Times New Roman" w:cs="Times New Roman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E65537" w:rsidRPr="00AA4596" w14:paraId="6315CB04" w14:textId="77777777" w:rsidTr="00E65537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64F69743" w14:textId="77777777" w:rsidR="00E65537" w:rsidRPr="00AA4596" w:rsidRDefault="00E65537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1B347F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1B347F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61A44F3" w14:textId="77777777" w:rsidR="00E65537" w:rsidRPr="00AA4596" w:rsidRDefault="00E65537" w:rsidP="003A3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9B0B0" w14:textId="77777777" w:rsidR="009909E2" w:rsidRPr="00AA4596" w:rsidRDefault="009909E2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7F6CED8B" w14:textId="77777777" w:rsidR="009909E2" w:rsidRPr="00AA4596" w:rsidRDefault="009909E2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EA45A" w14:textId="0561CCFC" w:rsidR="00E65537" w:rsidRPr="00AA4596" w:rsidRDefault="00CD69B9" w:rsidP="00005067">
    <w:pPr>
      <w:pStyle w:val="Nagwek"/>
      <w:jc w:val="center"/>
    </w:pPr>
    <w:r w:rsidRPr="008E042C">
      <w:rPr>
        <w:noProof/>
      </w:rPr>
      <w:drawing>
        <wp:inline distT="0" distB="0" distL="0" distR="0" wp14:anchorId="21390EF9" wp14:editId="61549841">
          <wp:extent cx="5762625" cy="5715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E65537" w:rsidRPr="00AA4596" w14:paraId="019C85DF" w14:textId="77777777" w:rsidTr="001F012E">
      <w:tc>
        <w:tcPr>
          <w:tcW w:w="4667" w:type="dxa"/>
        </w:tcPr>
        <w:p w14:paraId="4C140F40" w14:textId="04BA0342" w:rsidR="00E65537" w:rsidRPr="00AA4596" w:rsidRDefault="00E65537" w:rsidP="001B347F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1E03F2">
            <w:rPr>
              <w:rFonts w:ascii="Times New Roman" w:hAnsi="Times New Roman"/>
              <w:b/>
              <w:sz w:val="20"/>
              <w:szCs w:val="20"/>
            </w:rPr>
            <w:t>24</w:t>
          </w:r>
          <w:r w:rsidR="001B347F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1E03F2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3899DC13" w14:textId="1171074D" w:rsidR="00E65537" w:rsidRPr="00AA4596" w:rsidRDefault="00E65537" w:rsidP="001F012E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1.</w:t>
          </w:r>
          <w:r w:rsidR="001E03F2">
            <w:rPr>
              <w:rFonts w:ascii="Times New Roman" w:hAnsi="Times New Roman"/>
              <w:b/>
              <w:sz w:val="20"/>
              <w:szCs w:val="20"/>
            </w:rPr>
            <w:t>2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6CC85BA1" w14:textId="7378DF0A" w:rsidR="00E65537" w:rsidRPr="00AA4596" w:rsidRDefault="00E65537" w:rsidP="007C7607">
    <w:pPr>
      <w:pStyle w:val="Nagwek"/>
      <w:tabs>
        <w:tab w:val="clear" w:pos="4536"/>
        <w:tab w:val="clear" w:pos="9072"/>
        <w:tab w:val="left" w:pos="11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444"/>
    <w:multiLevelType w:val="hybridMultilevel"/>
    <w:tmpl w:val="EE641C40"/>
    <w:lvl w:ilvl="0" w:tplc="2B48C4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230"/>
    <w:multiLevelType w:val="hybridMultilevel"/>
    <w:tmpl w:val="2D101FF2"/>
    <w:lvl w:ilvl="0" w:tplc="EE9C86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33348"/>
    <w:multiLevelType w:val="hybridMultilevel"/>
    <w:tmpl w:val="9F34086C"/>
    <w:lvl w:ilvl="0" w:tplc="743A6A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61F4B"/>
    <w:multiLevelType w:val="hybridMultilevel"/>
    <w:tmpl w:val="A9AA86FA"/>
    <w:lvl w:ilvl="0" w:tplc="8CF03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4386"/>
    <w:multiLevelType w:val="hybridMultilevel"/>
    <w:tmpl w:val="9932C1EE"/>
    <w:lvl w:ilvl="0" w:tplc="62048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D0A69"/>
    <w:multiLevelType w:val="hybridMultilevel"/>
    <w:tmpl w:val="AA0070C4"/>
    <w:lvl w:ilvl="0" w:tplc="975C3B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07E07"/>
    <w:multiLevelType w:val="hybridMultilevel"/>
    <w:tmpl w:val="4F68C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726EB"/>
    <w:multiLevelType w:val="hybridMultilevel"/>
    <w:tmpl w:val="AAACFD86"/>
    <w:lvl w:ilvl="0" w:tplc="9C90CD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32612"/>
    <w:multiLevelType w:val="hybridMultilevel"/>
    <w:tmpl w:val="F3B63D66"/>
    <w:lvl w:ilvl="0" w:tplc="E6643C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B2C47"/>
    <w:multiLevelType w:val="hybridMultilevel"/>
    <w:tmpl w:val="EE641C40"/>
    <w:lvl w:ilvl="0" w:tplc="2B48C4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5625D"/>
    <w:multiLevelType w:val="hybridMultilevel"/>
    <w:tmpl w:val="BA20FD8E"/>
    <w:lvl w:ilvl="0" w:tplc="E2C8B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CC2"/>
    <w:multiLevelType w:val="hybridMultilevel"/>
    <w:tmpl w:val="F4202D56"/>
    <w:lvl w:ilvl="0" w:tplc="BF00EA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7E0"/>
    <w:multiLevelType w:val="hybridMultilevel"/>
    <w:tmpl w:val="E5520472"/>
    <w:lvl w:ilvl="0" w:tplc="0D92FD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E4018"/>
    <w:multiLevelType w:val="hybridMultilevel"/>
    <w:tmpl w:val="7068C1EA"/>
    <w:lvl w:ilvl="0" w:tplc="C9182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8"/>
  </w:num>
  <w:num w:numId="1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EAF"/>
    <w:rsid w:val="00003275"/>
    <w:rsid w:val="00005067"/>
    <w:rsid w:val="000122A3"/>
    <w:rsid w:val="000264E2"/>
    <w:rsid w:val="00036CC6"/>
    <w:rsid w:val="000436BF"/>
    <w:rsid w:val="0004684F"/>
    <w:rsid w:val="00055EB9"/>
    <w:rsid w:val="000561B7"/>
    <w:rsid w:val="000625C9"/>
    <w:rsid w:val="00063AB8"/>
    <w:rsid w:val="00067F17"/>
    <w:rsid w:val="00076326"/>
    <w:rsid w:val="000A1618"/>
    <w:rsid w:val="000A7017"/>
    <w:rsid w:val="000B5770"/>
    <w:rsid w:val="000C17FC"/>
    <w:rsid w:val="000C66C2"/>
    <w:rsid w:val="00103679"/>
    <w:rsid w:val="00106555"/>
    <w:rsid w:val="001139BD"/>
    <w:rsid w:val="0011701B"/>
    <w:rsid w:val="00131922"/>
    <w:rsid w:val="00146903"/>
    <w:rsid w:val="00191BD4"/>
    <w:rsid w:val="001B20F6"/>
    <w:rsid w:val="001B347F"/>
    <w:rsid w:val="001C60FC"/>
    <w:rsid w:val="001D3986"/>
    <w:rsid w:val="001D4784"/>
    <w:rsid w:val="001E03F2"/>
    <w:rsid w:val="001F012E"/>
    <w:rsid w:val="00200187"/>
    <w:rsid w:val="002200F7"/>
    <w:rsid w:val="002253B7"/>
    <w:rsid w:val="0022616C"/>
    <w:rsid w:val="00237A45"/>
    <w:rsid w:val="0024357E"/>
    <w:rsid w:val="002531E4"/>
    <w:rsid w:val="00257875"/>
    <w:rsid w:val="00272ADD"/>
    <w:rsid w:val="002757DE"/>
    <w:rsid w:val="00283417"/>
    <w:rsid w:val="002A15FA"/>
    <w:rsid w:val="002B2ACA"/>
    <w:rsid w:val="002B4778"/>
    <w:rsid w:val="002C4035"/>
    <w:rsid w:val="002D6D53"/>
    <w:rsid w:val="00304556"/>
    <w:rsid w:val="00307A83"/>
    <w:rsid w:val="00311355"/>
    <w:rsid w:val="00325B3D"/>
    <w:rsid w:val="00326DD8"/>
    <w:rsid w:val="00333B54"/>
    <w:rsid w:val="00334D5E"/>
    <w:rsid w:val="00337C1D"/>
    <w:rsid w:val="00347840"/>
    <w:rsid w:val="0035054D"/>
    <w:rsid w:val="003567D4"/>
    <w:rsid w:val="00384ED5"/>
    <w:rsid w:val="003A3B36"/>
    <w:rsid w:val="003B229B"/>
    <w:rsid w:val="003C60AC"/>
    <w:rsid w:val="003E25A6"/>
    <w:rsid w:val="00413962"/>
    <w:rsid w:val="00413E15"/>
    <w:rsid w:val="00416576"/>
    <w:rsid w:val="00432277"/>
    <w:rsid w:val="00435055"/>
    <w:rsid w:val="00442C2D"/>
    <w:rsid w:val="00445004"/>
    <w:rsid w:val="004461E0"/>
    <w:rsid w:val="00467352"/>
    <w:rsid w:val="004960FA"/>
    <w:rsid w:val="00496F3E"/>
    <w:rsid w:val="0049790B"/>
    <w:rsid w:val="004A3449"/>
    <w:rsid w:val="004A5C0B"/>
    <w:rsid w:val="004A7B9A"/>
    <w:rsid w:val="004B6A5B"/>
    <w:rsid w:val="004C252D"/>
    <w:rsid w:val="004D2577"/>
    <w:rsid w:val="004D54AC"/>
    <w:rsid w:val="004F0F96"/>
    <w:rsid w:val="004F73EC"/>
    <w:rsid w:val="00513538"/>
    <w:rsid w:val="005172FB"/>
    <w:rsid w:val="00543751"/>
    <w:rsid w:val="00593EC3"/>
    <w:rsid w:val="005A1A52"/>
    <w:rsid w:val="005A2A8E"/>
    <w:rsid w:val="005C0786"/>
    <w:rsid w:val="005E499B"/>
    <w:rsid w:val="005F5B25"/>
    <w:rsid w:val="00632D89"/>
    <w:rsid w:val="0063723D"/>
    <w:rsid w:val="0063744F"/>
    <w:rsid w:val="0066010F"/>
    <w:rsid w:val="00661783"/>
    <w:rsid w:val="006734B4"/>
    <w:rsid w:val="00674760"/>
    <w:rsid w:val="00677EED"/>
    <w:rsid w:val="006829FD"/>
    <w:rsid w:val="00682D1B"/>
    <w:rsid w:val="00694B3E"/>
    <w:rsid w:val="006B34CC"/>
    <w:rsid w:val="006E019F"/>
    <w:rsid w:val="006F020D"/>
    <w:rsid w:val="006F70F4"/>
    <w:rsid w:val="00707842"/>
    <w:rsid w:val="00711DF1"/>
    <w:rsid w:val="0071714A"/>
    <w:rsid w:val="00737A54"/>
    <w:rsid w:val="00740190"/>
    <w:rsid w:val="00741EAF"/>
    <w:rsid w:val="007750C0"/>
    <w:rsid w:val="007A3D31"/>
    <w:rsid w:val="007A4F91"/>
    <w:rsid w:val="007A66FB"/>
    <w:rsid w:val="007C4A5C"/>
    <w:rsid w:val="007C7607"/>
    <w:rsid w:val="007D1F63"/>
    <w:rsid w:val="007D69CC"/>
    <w:rsid w:val="007E2748"/>
    <w:rsid w:val="007E3BFC"/>
    <w:rsid w:val="007F4C71"/>
    <w:rsid w:val="00821FE4"/>
    <w:rsid w:val="00847398"/>
    <w:rsid w:val="00854297"/>
    <w:rsid w:val="00862279"/>
    <w:rsid w:val="008874E5"/>
    <w:rsid w:val="008900EB"/>
    <w:rsid w:val="008A0611"/>
    <w:rsid w:val="008A1671"/>
    <w:rsid w:val="008B4510"/>
    <w:rsid w:val="008D1C82"/>
    <w:rsid w:val="008F3FD3"/>
    <w:rsid w:val="008F505E"/>
    <w:rsid w:val="009078CE"/>
    <w:rsid w:val="00915384"/>
    <w:rsid w:val="009200A5"/>
    <w:rsid w:val="00927214"/>
    <w:rsid w:val="00940F1D"/>
    <w:rsid w:val="009511F4"/>
    <w:rsid w:val="009605A6"/>
    <w:rsid w:val="00983F20"/>
    <w:rsid w:val="009909E2"/>
    <w:rsid w:val="009A4537"/>
    <w:rsid w:val="009B4F90"/>
    <w:rsid w:val="009B7797"/>
    <w:rsid w:val="009C597F"/>
    <w:rsid w:val="009C66D9"/>
    <w:rsid w:val="009D0243"/>
    <w:rsid w:val="009E5D84"/>
    <w:rsid w:val="009E6987"/>
    <w:rsid w:val="00A101D7"/>
    <w:rsid w:val="00A10848"/>
    <w:rsid w:val="00A10D75"/>
    <w:rsid w:val="00A127E7"/>
    <w:rsid w:val="00A1392D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B7D02"/>
    <w:rsid w:val="00AC5795"/>
    <w:rsid w:val="00AD5C97"/>
    <w:rsid w:val="00AE22C6"/>
    <w:rsid w:val="00AE67ED"/>
    <w:rsid w:val="00AE7B52"/>
    <w:rsid w:val="00AF759D"/>
    <w:rsid w:val="00B01AEC"/>
    <w:rsid w:val="00B044C6"/>
    <w:rsid w:val="00B13689"/>
    <w:rsid w:val="00B26646"/>
    <w:rsid w:val="00B4471C"/>
    <w:rsid w:val="00B44D76"/>
    <w:rsid w:val="00B52348"/>
    <w:rsid w:val="00B55EA7"/>
    <w:rsid w:val="00B62B9D"/>
    <w:rsid w:val="00B80D79"/>
    <w:rsid w:val="00B87599"/>
    <w:rsid w:val="00B90C6C"/>
    <w:rsid w:val="00B938A4"/>
    <w:rsid w:val="00BB07EB"/>
    <w:rsid w:val="00BB3B24"/>
    <w:rsid w:val="00BB7B55"/>
    <w:rsid w:val="00BC0DFE"/>
    <w:rsid w:val="00BD5021"/>
    <w:rsid w:val="00BE0C8F"/>
    <w:rsid w:val="00BE17DA"/>
    <w:rsid w:val="00C06BD3"/>
    <w:rsid w:val="00C12CDB"/>
    <w:rsid w:val="00C17D7E"/>
    <w:rsid w:val="00C35DA6"/>
    <w:rsid w:val="00C404B2"/>
    <w:rsid w:val="00C50018"/>
    <w:rsid w:val="00C57177"/>
    <w:rsid w:val="00C74F8E"/>
    <w:rsid w:val="00C81D2C"/>
    <w:rsid w:val="00C92EAD"/>
    <w:rsid w:val="00C9558D"/>
    <w:rsid w:val="00CA38EF"/>
    <w:rsid w:val="00CD3477"/>
    <w:rsid w:val="00CD6127"/>
    <w:rsid w:val="00CD69B9"/>
    <w:rsid w:val="00CF2CF3"/>
    <w:rsid w:val="00CF4E30"/>
    <w:rsid w:val="00D21005"/>
    <w:rsid w:val="00D5790D"/>
    <w:rsid w:val="00D615AA"/>
    <w:rsid w:val="00DA0DF1"/>
    <w:rsid w:val="00DA49D3"/>
    <w:rsid w:val="00DB158E"/>
    <w:rsid w:val="00DF753E"/>
    <w:rsid w:val="00E00DA2"/>
    <w:rsid w:val="00E03846"/>
    <w:rsid w:val="00E17248"/>
    <w:rsid w:val="00E227AD"/>
    <w:rsid w:val="00E2375F"/>
    <w:rsid w:val="00E515F7"/>
    <w:rsid w:val="00E64138"/>
    <w:rsid w:val="00E65537"/>
    <w:rsid w:val="00E76175"/>
    <w:rsid w:val="00E81E29"/>
    <w:rsid w:val="00E84D06"/>
    <w:rsid w:val="00E85D22"/>
    <w:rsid w:val="00E86F6F"/>
    <w:rsid w:val="00E9091C"/>
    <w:rsid w:val="00E95347"/>
    <w:rsid w:val="00EA0A04"/>
    <w:rsid w:val="00EA40E9"/>
    <w:rsid w:val="00EA5B57"/>
    <w:rsid w:val="00EC2325"/>
    <w:rsid w:val="00ED4E75"/>
    <w:rsid w:val="00EE5A0B"/>
    <w:rsid w:val="00F05B4D"/>
    <w:rsid w:val="00F076A4"/>
    <w:rsid w:val="00F10CEE"/>
    <w:rsid w:val="00F15670"/>
    <w:rsid w:val="00F52A1E"/>
    <w:rsid w:val="00F53211"/>
    <w:rsid w:val="00F6135C"/>
    <w:rsid w:val="00F80929"/>
    <w:rsid w:val="00F86057"/>
    <w:rsid w:val="00FB5E44"/>
    <w:rsid w:val="00FB638C"/>
    <w:rsid w:val="00FB78D3"/>
    <w:rsid w:val="00FC5F30"/>
    <w:rsid w:val="00FD4B81"/>
    <w:rsid w:val="00FE216C"/>
    <w:rsid w:val="00FE2E6E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B0192F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character" w:customStyle="1" w:styleId="apple-converted-space">
    <w:name w:val="apple-converted-space"/>
    <w:basedOn w:val="Domylnaczcionkaakapitu"/>
    <w:rsid w:val="009511F4"/>
  </w:style>
  <w:style w:type="character" w:customStyle="1" w:styleId="WW8Num1z0">
    <w:name w:val="WW8Num1z0"/>
    <w:rsid w:val="00347840"/>
  </w:style>
  <w:style w:type="character" w:styleId="Pogrubienie">
    <w:name w:val="Strong"/>
    <w:uiPriority w:val="22"/>
    <w:qFormat/>
    <w:rsid w:val="00CD69B9"/>
    <w:rPr>
      <w:b/>
      <w:bCs/>
    </w:rPr>
  </w:style>
  <w:style w:type="paragraph" w:styleId="NormalnyWeb">
    <w:name w:val="Normal (Web)"/>
    <w:basedOn w:val="Normalny"/>
    <w:uiPriority w:val="99"/>
    <w:unhideWhenUsed/>
    <w:rsid w:val="00CD69B9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pl-PL"/>
    </w:rPr>
  </w:style>
  <w:style w:type="character" w:customStyle="1" w:styleId="object">
    <w:name w:val="object"/>
    <w:rsid w:val="00CD6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8B1F7-419C-45C7-8445-A9759C22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8</Pages>
  <Words>1506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Monika Szmajda</cp:lastModifiedBy>
  <cp:revision>41</cp:revision>
  <cp:lastPrinted>2026-03-18T10:17:00Z</cp:lastPrinted>
  <dcterms:created xsi:type="dcterms:W3CDTF">2025-05-14T14:21:00Z</dcterms:created>
  <dcterms:modified xsi:type="dcterms:W3CDTF">2026-03-18T10:17:00Z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